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295" w:rsidRDefault="00D77295" w:rsidP="00D77295">
      <w:pPr>
        <w:pStyle w:val="p1"/>
        <w:shd w:val="clear" w:color="auto" w:fill="FFFFFF"/>
        <w:spacing w:before="0" w:beforeAutospacing="0" w:after="300" w:afterAutospacing="0"/>
        <w:outlineLvl w:val="1"/>
        <w:rPr>
          <w:rFonts w:ascii="inherit" w:hAnsi="inherit" w:cs="Arial"/>
          <w:b/>
          <w:bCs/>
          <w:color w:val="0665B8"/>
          <w:kern w:val="36"/>
          <w:sz w:val="36"/>
          <w:szCs w:val="36"/>
        </w:rPr>
      </w:pPr>
      <w:r>
        <w:rPr>
          <w:rFonts w:ascii="inherit" w:hAnsi="inherit" w:cs="Arial"/>
          <w:b/>
          <w:bCs/>
          <w:color w:val="0665B8"/>
          <w:kern w:val="36"/>
          <w:sz w:val="36"/>
          <w:szCs w:val="36"/>
        </w:rPr>
        <w:t xml:space="preserve">ADA </w:t>
      </w:r>
      <w:r w:rsidR="00C53DDA">
        <w:rPr>
          <w:rFonts w:ascii="inherit" w:hAnsi="inherit" w:cs="Arial"/>
          <w:b/>
          <w:bCs/>
          <w:color w:val="0665B8"/>
          <w:kern w:val="36"/>
          <w:sz w:val="36"/>
          <w:szCs w:val="36"/>
        </w:rPr>
        <w:t>Appeal Process</w:t>
      </w:r>
      <w:r w:rsidR="00160B7A">
        <w:rPr>
          <w:rFonts w:ascii="inherit" w:hAnsi="inherit" w:cs="Arial"/>
          <w:b/>
          <w:bCs/>
          <w:color w:val="0665B8"/>
          <w:kern w:val="36"/>
          <w:sz w:val="36"/>
          <w:szCs w:val="36"/>
        </w:rPr>
        <w:t xml:space="preserve"> for Employees and Students</w:t>
      </w:r>
    </w:p>
    <w:p w:rsidR="00D77295" w:rsidRDefault="00C53DDA" w:rsidP="00D77295">
      <w:pPr>
        <w:pStyle w:val="NormalWeb"/>
        <w:shd w:val="clear" w:color="auto" w:fill="FFFFFF"/>
        <w:spacing w:before="0" w:beforeAutospacing="0" w:after="0" w:afterAutospacing="0" w:line="315" w:lineRule="atLeast"/>
        <w:rPr>
          <w:rFonts w:ascii="inherit" w:hAnsi="inherit" w:cs="Helvetica"/>
          <w:color w:val="444444"/>
          <w:sz w:val="18"/>
          <w:szCs w:val="18"/>
        </w:rPr>
      </w:pPr>
      <w:r>
        <w:rPr>
          <w:rFonts w:ascii="inherit" w:hAnsi="inherit" w:cs="Helvetica"/>
          <w:color w:val="444444"/>
          <w:sz w:val="18"/>
          <w:szCs w:val="18"/>
        </w:rPr>
        <w:t xml:space="preserve">To appeal any campus decision reached for an ADA accommodation request or decision for an employee or student, please complete the ADA appeal form.   </w:t>
      </w:r>
    </w:p>
    <w:p w:rsidR="00C53DDA" w:rsidRDefault="00C53DDA" w:rsidP="00D77295">
      <w:pPr>
        <w:pStyle w:val="NormalWeb"/>
        <w:shd w:val="clear" w:color="auto" w:fill="FFFFFF"/>
        <w:spacing w:before="0" w:beforeAutospacing="0" w:after="0" w:afterAutospacing="0" w:line="315" w:lineRule="atLeast"/>
        <w:rPr>
          <w:rFonts w:ascii="inherit" w:hAnsi="inherit" w:cs="Helvetica"/>
          <w:color w:val="444444"/>
          <w:sz w:val="18"/>
          <w:szCs w:val="18"/>
        </w:rPr>
      </w:pPr>
    </w:p>
    <w:p w:rsidR="00C53DDA" w:rsidRDefault="00C53DDA" w:rsidP="00C53DDA">
      <w:pPr>
        <w:pStyle w:val="NormalWeb"/>
        <w:numPr>
          <w:ilvl w:val="0"/>
          <w:numId w:val="1"/>
        </w:numPr>
        <w:shd w:val="clear" w:color="auto" w:fill="FFFFFF"/>
        <w:spacing w:before="0" w:beforeAutospacing="0" w:after="0" w:afterAutospacing="0" w:line="315" w:lineRule="atLeast"/>
        <w:rPr>
          <w:rFonts w:ascii="inherit" w:hAnsi="inherit" w:cs="Helvetica"/>
          <w:color w:val="444444"/>
          <w:sz w:val="18"/>
          <w:szCs w:val="18"/>
        </w:rPr>
      </w:pPr>
      <w:r>
        <w:rPr>
          <w:rFonts w:ascii="inherit" w:hAnsi="inherit" w:cs="Helvetica"/>
          <w:color w:val="444444"/>
          <w:sz w:val="18"/>
          <w:szCs w:val="18"/>
        </w:rPr>
        <w:t xml:space="preserve"> The appeal should be addressed to the ADA 504 Campus Coordinator as soon as possible, but no later than 30 days of the campus decision.</w:t>
      </w:r>
      <w:r w:rsidR="00160B7A">
        <w:rPr>
          <w:rFonts w:ascii="inherit" w:hAnsi="inherit" w:cs="Helvetica"/>
          <w:color w:val="444444"/>
          <w:sz w:val="18"/>
          <w:szCs w:val="18"/>
        </w:rPr>
        <w:t xml:space="preserve">  The appeal may be submitted electronically.</w:t>
      </w:r>
    </w:p>
    <w:p w:rsidR="00C53DDA" w:rsidRDefault="00C53DDA" w:rsidP="00D77295">
      <w:pPr>
        <w:pStyle w:val="NormalWeb"/>
        <w:shd w:val="clear" w:color="auto" w:fill="FFFFFF"/>
        <w:spacing w:before="0" w:beforeAutospacing="0" w:after="0" w:afterAutospacing="0" w:line="315" w:lineRule="atLeast"/>
        <w:rPr>
          <w:rFonts w:ascii="inherit" w:hAnsi="inherit" w:cs="Helvetica"/>
          <w:color w:val="444444"/>
          <w:sz w:val="18"/>
          <w:szCs w:val="18"/>
        </w:rPr>
      </w:pPr>
    </w:p>
    <w:p w:rsidR="00C53DDA" w:rsidRDefault="00C53DDA" w:rsidP="00C53DDA">
      <w:pPr>
        <w:pStyle w:val="NormalWeb"/>
        <w:shd w:val="clear" w:color="auto" w:fill="FFFFFF"/>
        <w:spacing w:before="0" w:beforeAutospacing="0" w:after="0" w:afterAutospacing="0" w:line="315" w:lineRule="atLeast"/>
        <w:ind w:left="720"/>
        <w:rPr>
          <w:rFonts w:ascii="inherit" w:hAnsi="inherit" w:cs="Helvetica"/>
          <w:b/>
          <w:color w:val="444444"/>
          <w:sz w:val="18"/>
          <w:szCs w:val="18"/>
        </w:rPr>
      </w:pPr>
      <w:r>
        <w:rPr>
          <w:rFonts w:ascii="inherit" w:hAnsi="inherit" w:cs="Helvetica"/>
          <w:b/>
          <w:color w:val="444444"/>
          <w:sz w:val="18"/>
          <w:szCs w:val="18"/>
        </w:rPr>
        <w:t>Name, a</w:t>
      </w:r>
      <w:r w:rsidRPr="00C53DDA">
        <w:rPr>
          <w:rFonts w:ascii="inherit" w:hAnsi="inherit" w:cs="Helvetica"/>
          <w:b/>
          <w:color w:val="444444"/>
          <w:sz w:val="18"/>
          <w:szCs w:val="18"/>
        </w:rPr>
        <w:t>ddress</w:t>
      </w:r>
      <w:r>
        <w:rPr>
          <w:rFonts w:ascii="inherit" w:hAnsi="inherit" w:cs="Helvetica"/>
          <w:b/>
          <w:color w:val="444444"/>
          <w:sz w:val="18"/>
          <w:szCs w:val="18"/>
        </w:rPr>
        <w:t>, phone number, and email</w:t>
      </w:r>
      <w:r w:rsidRPr="00C53DDA">
        <w:rPr>
          <w:rFonts w:ascii="inherit" w:hAnsi="inherit" w:cs="Helvetica"/>
          <w:b/>
          <w:color w:val="444444"/>
          <w:sz w:val="18"/>
          <w:szCs w:val="18"/>
        </w:rPr>
        <w:t xml:space="preserve"> of the person filing the appeal</w:t>
      </w:r>
    </w:p>
    <w:p w:rsidR="00D77295" w:rsidRDefault="00D77295" w:rsidP="00D77295">
      <w:pPr>
        <w:pStyle w:val="NormalWeb"/>
        <w:shd w:val="clear" w:color="auto" w:fill="FFFFFF"/>
        <w:spacing w:before="0" w:beforeAutospacing="0" w:after="0" w:afterAutospacing="0" w:line="315" w:lineRule="atLeast"/>
        <w:rPr>
          <w:rFonts w:ascii="inherit" w:hAnsi="inherit" w:cs="Helvetica"/>
          <w:color w:val="444444"/>
          <w:sz w:val="18"/>
          <w:szCs w:val="18"/>
        </w:rPr>
      </w:pPr>
    </w:p>
    <w:p w:rsidR="00C53DDA" w:rsidRDefault="00C53DDA" w:rsidP="00D77295">
      <w:pPr>
        <w:pStyle w:val="NormalWeb"/>
        <w:shd w:val="clear" w:color="auto" w:fill="FFFFFF"/>
        <w:spacing w:before="0" w:beforeAutospacing="0" w:after="0" w:afterAutospacing="0" w:line="315" w:lineRule="atLeast"/>
        <w:rPr>
          <w:rFonts w:ascii="inherit" w:hAnsi="inherit" w:cs="Helvetica"/>
          <w:color w:val="444444"/>
          <w:sz w:val="18"/>
          <w:szCs w:val="18"/>
        </w:rPr>
      </w:pPr>
    </w:p>
    <w:p w:rsidR="00C53DDA" w:rsidRDefault="00C53DDA" w:rsidP="00D77295">
      <w:pPr>
        <w:pStyle w:val="NormalWeb"/>
        <w:shd w:val="clear" w:color="auto" w:fill="FFFFFF"/>
        <w:spacing w:before="0" w:beforeAutospacing="0" w:after="0" w:afterAutospacing="0" w:line="315" w:lineRule="atLeast"/>
        <w:rPr>
          <w:rFonts w:ascii="inherit" w:hAnsi="inherit" w:cs="Helvetica"/>
          <w:color w:val="444444"/>
          <w:sz w:val="18"/>
          <w:szCs w:val="18"/>
        </w:rPr>
      </w:pPr>
    </w:p>
    <w:p w:rsidR="00C53DDA" w:rsidRPr="00C53DDA" w:rsidRDefault="00C53DDA" w:rsidP="00C53DDA">
      <w:pPr>
        <w:pStyle w:val="NormalWeb"/>
        <w:shd w:val="clear" w:color="auto" w:fill="FFFFFF"/>
        <w:spacing w:before="0" w:beforeAutospacing="0" w:after="0" w:afterAutospacing="0" w:line="315" w:lineRule="atLeast"/>
        <w:ind w:left="720"/>
        <w:rPr>
          <w:rFonts w:ascii="inherit" w:hAnsi="inherit" w:cs="Helvetica"/>
          <w:b/>
          <w:color w:val="444444"/>
          <w:sz w:val="18"/>
          <w:szCs w:val="18"/>
        </w:rPr>
      </w:pPr>
      <w:r w:rsidRPr="00C53DDA">
        <w:rPr>
          <w:rFonts w:ascii="inherit" w:hAnsi="inherit" w:cs="Helvetica"/>
          <w:b/>
          <w:color w:val="444444"/>
          <w:sz w:val="18"/>
          <w:szCs w:val="18"/>
        </w:rPr>
        <w:t>Briefly describe the campus decision and the rationale for the appeal</w:t>
      </w:r>
    </w:p>
    <w:p w:rsidR="00C53DDA" w:rsidRDefault="00C53DDA" w:rsidP="00D77295">
      <w:pPr>
        <w:pStyle w:val="NormalWeb"/>
        <w:shd w:val="clear" w:color="auto" w:fill="FFFFFF"/>
        <w:spacing w:before="0" w:beforeAutospacing="0" w:after="0" w:afterAutospacing="0" w:line="315" w:lineRule="atLeast"/>
        <w:rPr>
          <w:rFonts w:ascii="inherit" w:hAnsi="inherit" w:cs="Helvetica"/>
          <w:color w:val="444444"/>
          <w:sz w:val="18"/>
          <w:szCs w:val="18"/>
        </w:rPr>
      </w:pPr>
    </w:p>
    <w:p w:rsidR="00C53DDA" w:rsidRDefault="00C53DDA" w:rsidP="00D77295">
      <w:pPr>
        <w:pStyle w:val="NormalWeb"/>
        <w:shd w:val="clear" w:color="auto" w:fill="FFFFFF"/>
        <w:spacing w:before="0" w:beforeAutospacing="0" w:after="0" w:afterAutospacing="0" w:line="315" w:lineRule="atLeast"/>
        <w:rPr>
          <w:rFonts w:ascii="inherit" w:hAnsi="inherit" w:cs="Helvetica"/>
          <w:color w:val="444444"/>
          <w:sz w:val="18"/>
          <w:szCs w:val="18"/>
        </w:rPr>
      </w:pPr>
    </w:p>
    <w:p w:rsidR="00160B7A" w:rsidRDefault="00160B7A" w:rsidP="00D77295">
      <w:pPr>
        <w:pStyle w:val="NormalWeb"/>
        <w:shd w:val="clear" w:color="auto" w:fill="FFFFFF"/>
        <w:spacing w:before="0" w:beforeAutospacing="0" w:after="0" w:afterAutospacing="0" w:line="315" w:lineRule="atLeast"/>
        <w:rPr>
          <w:rFonts w:ascii="inherit" w:hAnsi="inherit" w:cs="Helvetica"/>
          <w:color w:val="444444"/>
          <w:sz w:val="18"/>
          <w:szCs w:val="18"/>
        </w:rPr>
      </w:pPr>
    </w:p>
    <w:p w:rsidR="00160B7A" w:rsidRDefault="00160B7A" w:rsidP="00D77295">
      <w:pPr>
        <w:pStyle w:val="NormalWeb"/>
        <w:shd w:val="clear" w:color="auto" w:fill="FFFFFF"/>
        <w:spacing w:before="0" w:beforeAutospacing="0" w:after="0" w:afterAutospacing="0" w:line="315" w:lineRule="atLeast"/>
        <w:rPr>
          <w:rFonts w:ascii="inherit" w:hAnsi="inherit" w:cs="Helvetica"/>
          <w:color w:val="444444"/>
          <w:sz w:val="18"/>
          <w:szCs w:val="18"/>
        </w:rPr>
      </w:pPr>
    </w:p>
    <w:p w:rsidR="00160B7A" w:rsidRDefault="00160B7A" w:rsidP="00D77295">
      <w:pPr>
        <w:pStyle w:val="NormalWeb"/>
        <w:shd w:val="clear" w:color="auto" w:fill="FFFFFF"/>
        <w:spacing w:before="0" w:beforeAutospacing="0" w:after="0" w:afterAutospacing="0" w:line="315" w:lineRule="atLeast"/>
        <w:rPr>
          <w:rFonts w:ascii="inherit" w:hAnsi="inherit" w:cs="Helvetica"/>
          <w:color w:val="444444"/>
          <w:sz w:val="18"/>
          <w:szCs w:val="18"/>
        </w:rPr>
      </w:pPr>
    </w:p>
    <w:p w:rsidR="00160B7A" w:rsidRDefault="00160B7A" w:rsidP="00D77295">
      <w:pPr>
        <w:pStyle w:val="NormalWeb"/>
        <w:shd w:val="clear" w:color="auto" w:fill="FFFFFF"/>
        <w:spacing w:before="0" w:beforeAutospacing="0" w:after="0" w:afterAutospacing="0" w:line="315" w:lineRule="atLeast"/>
        <w:rPr>
          <w:rFonts w:ascii="inherit" w:hAnsi="inherit" w:cs="Helvetica"/>
          <w:color w:val="444444"/>
          <w:sz w:val="18"/>
          <w:szCs w:val="18"/>
        </w:rPr>
      </w:pPr>
    </w:p>
    <w:p w:rsidR="00C53DDA" w:rsidRDefault="00C53DDA" w:rsidP="00D77295">
      <w:pPr>
        <w:pStyle w:val="NormalWeb"/>
        <w:shd w:val="clear" w:color="auto" w:fill="FFFFFF"/>
        <w:spacing w:before="0" w:beforeAutospacing="0" w:after="0" w:afterAutospacing="0" w:line="315" w:lineRule="atLeast"/>
        <w:rPr>
          <w:rFonts w:ascii="inherit" w:hAnsi="inherit" w:cs="Helvetica"/>
          <w:color w:val="444444"/>
          <w:sz w:val="18"/>
          <w:szCs w:val="18"/>
        </w:rPr>
      </w:pPr>
    </w:p>
    <w:p w:rsidR="00C53DDA" w:rsidRDefault="00C53DDA" w:rsidP="00D77295">
      <w:pPr>
        <w:pStyle w:val="NormalWeb"/>
        <w:shd w:val="clear" w:color="auto" w:fill="FFFFFF"/>
        <w:spacing w:before="0" w:beforeAutospacing="0" w:after="0" w:afterAutospacing="0" w:line="315" w:lineRule="atLeast"/>
        <w:rPr>
          <w:rFonts w:ascii="inherit" w:hAnsi="inherit" w:cs="Helvetica"/>
          <w:color w:val="444444"/>
          <w:sz w:val="18"/>
          <w:szCs w:val="18"/>
        </w:rPr>
      </w:pPr>
    </w:p>
    <w:p w:rsidR="00D77295" w:rsidRDefault="00C53DDA" w:rsidP="00160B7A">
      <w:pPr>
        <w:pStyle w:val="NormalWeb"/>
        <w:numPr>
          <w:ilvl w:val="0"/>
          <w:numId w:val="1"/>
        </w:numPr>
        <w:shd w:val="clear" w:color="auto" w:fill="FFFFFF"/>
        <w:spacing w:before="0" w:beforeAutospacing="0" w:after="0" w:afterAutospacing="0" w:line="315" w:lineRule="atLeast"/>
        <w:rPr>
          <w:rFonts w:ascii="inherit" w:hAnsi="inherit" w:cs="Helvetica"/>
          <w:color w:val="444444"/>
          <w:sz w:val="18"/>
          <w:szCs w:val="18"/>
        </w:rPr>
      </w:pPr>
      <w:r>
        <w:rPr>
          <w:rFonts w:ascii="inherit" w:hAnsi="inherit" w:cs="Helvetica"/>
          <w:color w:val="444444"/>
          <w:sz w:val="18"/>
          <w:szCs w:val="18"/>
        </w:rPr>
        <w:t>Upon receipt of the appeal, the</w:t>
      </w:r>
      <w:r w:rsidR="00D77295">
        <w:rPr>
          <w:rFonts w:ascii="inherit" w:hAnsi="inherit" w:cs="Helvetica"/>
          <w:color w:val="444444"/>
          <w:sz w:val="18"/>
          <w:szCs w:val="18"/>
        </w:rPr>
        <w:t xml:space="preserve"> ADA </w:t>
      </w:r>
      <w:r>
        <w:rPr>
          <w:rFonts w:ascii="inherit" w:hAnsi="inherit" w:cs="Helvetica"/>
          <w:color w:val="444444"/>
          <w:sz w:val="18"/>
          <w:szCs w:val="18"/>
        </w:rPr>
        <w:t xml:space="preserve">504 Campus </w:t>
      </w:r>
      <w:r w:rsidR="00D77295">
        <w:rPr>
          <w:rFonts w:ascii="inherit" w:hAnsi="inherit" w:cs="Helvetica"/>
          <w:color w:val="444444"/>
          <w:sz w:val="18"/>
          <w:szCs w:val="18"/>
        </w:rPr>
        <w:t xml:space="preserve">Coordinator </w:t>
      </w:r>
      <w:r w:rsidR="00160B7A">
        <w:rPr>
          <w:rFonts w:ascii="inherit" w:hAnsi="inherit" w:cs="Helvetica"/>
          <w:color w:val="444444"/>
          <w:sz w:val="18"/>
          <w:szCs w:val="18"/>
        </w:rPr>
        <w:t xml:space="preserve">will </w:t>
      </w:r>
      <w:r>
        <w:rPr>
          <w:rFonts w:ascii="inherit" w:hAnsi="inherit" w:cs="Helvetica"/>
          <w:color w:val="444444"/>
          <w:sz w:val="18"/>
          <w:szCs w:val="18"/>
        </w:rPr>
        <w:t>discuss the appeal with the office reaching the decision</w:t>
      </w:r>
      <w:r w:rsidR="00160B7A">
        <w:rPr>
          <w:rFonts w:ascii="inherit" w:hAnsi="inherit" w:cs="Helvetica"/>
          <w:color w:val="444444"/>
          <w:sz w:val="18"/>
          <w:szCs w:val="18"/>
        </w:rPr>
        <w:t xml:space="preserve"> under appeal</w:t>
      </w:r>
      <w:r w:rsidR="00D77295">
        <w:rPr>
          <w:rFonts w:ascii="inherit" w:hAnsi="inherit" w:cs="Helvetica"/>
          <w:color w:val="444444"/>
          <w:sz w:val="18"/>
          <w:szCs w:val="18"/>
        </w:rPr>
        <w:t>. An investigation, as may be appropriate, shall follow the filing of a</w:t>
      </w:r>
      <w:r>
        <w:rPr>
          <w:rFonts w:ascii="inherit" w:hAnsi="inherit" w:cs="Helvetica"/>
          <w:color w:val="444444"/>
          <w:sz w:val="18"/>
          <w:szCs w:val="18"/>
        </w:rPr>
        <w:t>n appeal.</w:t>
      </w:r>
      <w:r w:rsidR="00D77295">
        <w:rPr>
          <w:rFonts w:ascii="inherit" w:hAnsi="inherit" w:cs="Helvetica"/>
          <w:color w:val="444444"/>
          <w:sz w:val="18"/>
          <w:szCs w:val="18"/>
        </w:rPr>
        <w:t xml:space="preserve"> This procedure contemplates an informal, but adequate investigation to afford interested persons an opportunity to submit evidence relevant to the</w:t>
      </w:r>
      <w:r>
        <w:rPr>
          <w:rFonts w:ascii="inherit" w:hAnsi="inherit" w:cs="Helvetica"/>
          <w:color w:val="444444"/>
          <w:sz w:val="18"/>
          <w:szCs w:val="18"/>
        </w:rPr>
        <w:t xml:space="preserve"> appeal</w:t>
      </w:r>
      <w:r w:rsidR="00D77295">
        <w:rPr>
          <w:rFonts w:ascii="inherit" w:hAnsi="inherit" w:cs="Helvetica"/>
          <w:color w:val="444444"/>
          <w:sz w:val="18"/>
          <w:szCs w:val="18"/>
        </w:rPr>
        <w:t>.</w:t>
      </w:r>
      <w:r w:rsidR="00160B7A">
        <w:rPr>
          <w:rFonts w:ascii="inherit" w:hAnsi="inherit" w:cs="Helvetica"/>
          <w:color w:val="444444"/>
          <w:sz w:val="18"/>
          <w:szCs w:val="18"/>
        </w:rPr>
        <w:t xml:space="preserve">   Upon receiving an appeal, the ADA 504 Campus Coordinator has no more than thirty days to decide upon the appeal. </w:t>
      </w:r>
      <w:r w:rsidR="00D77295" w:rsidRPr="00160B7A">
        <w:rPr>
          <w:rFonts w:ascii="inherit" w:hAnsi="inherit" w:cs="Helvetica"/>
          <w:color w:val="444444"/>
          <w:sz w:val="18"/>
          <w:szCs w:val="18"/>
        </w:rPr>
        <w:t xml:space="preserve">This thirty day time limit may be extended at the ADA </w:t>
      </w:r>
      <w:r w:rsidR="00160B7A">
        <w:rPr>
          <w:rFonts w:ascii="inherit" w:hAnsi="inherit" w:cs="Helvetica"/>
          <w:color w:val="444444"/>
          <w:sz w:val="18"/>
          <w:szCs w:val="18"/>
        </w:rPr>
        <w:t xml:space="preserve">504 Campus </w:t>
      </w:r>
      <w:r w:rsidR="00D77295" w:rsidRPr="00160B7A">
        <w:rPr>
          <w:rFonts w:ascii="inherit" w:hAnsi="inherit" w:cs="Helvetica"/>
          <w:color w:val="444444"/>
          <w:sz w:val="18"/>
          <w:szCs w:val="18"/>
        </w:rPr>
        <w:t xml:space="preserve">Coordinator's discretion upon the request of the institutional office/individual to </w:t>
      </w:r>
      <w:proofErr w:type="gramStart"/>
      <w:r w:rsidR="00D77295" w:rsidRPr="00160B7A">
        <w:rPr>
          <w:rFonts w:ascii="inherit" w:hAnsi="inherit" w:cs="Helvetica"/>
          <w:color w:val="444444"/>
          <w:sz w:val="18"/>
          <w:szCs w:val="18"/>
        </w:rPr>
        <w:t>whom</w:t>
      </w:r>
      <w:proofErr w:type="gramEnd"/>
      <w:r w:rsidR="00D77295" w:rsidRPr="00160B7A">
        <w:rPr>
          <w:rFonts w:ascii="inherit" w:hAnsi="inherit" w:cs="Helvetica"/>
          <w:color w:val="444444"/>
          <w:sz w:val="18"/>
          <w:szCs w:val="18"/>
        </w:rPr>
        <w:t xml:space="preserve"> </w:t>
      </w:r>
      <w:r w:rsidR="00160B7A">
        <w:rPr>
          <w:rFonts w:ascii="inherit" w:hAnsi="inherit" w:cs="Helvetica"/>
          <w:color w:val="444444"/>
          <w:sz w:val="18"/>
          <w:szCs w:val="18"/>
        </w:rPr>
        <w:t xml:space="preserve">the </w:t>
      </w:r>
      <w:bookmarkStart w:id="0" w:name="_GoBack"/>
      <w:bookmarkEnd w:id="0"/>
      <w:r w:rsidR="00160B7A">
        <w:rPr>
          <w:rFonts w:ascii="inherit" w:hAnsi="inherit" w:cs="Helvetica"/>
          <w:color w:val="444444"/>
          <w:sz w:val="18"/>
          <w:szCs w:val="18"/>
        </w:rPr>
        <w:t>appeal</w:t>
      </w:r>
      <w:r w:rsidR="00D77295" w:rsidRPr="00160B7A">
        <w:rPr>
          <w:rFonts w:ascii="inherit" w:hAnsi="inherit" w:cs="Helvetica"/>
          <w:color w:val="444444"/>
          <w:sz w:val="18"/>
          <w:szCs w:val="18"/>
        </w:rPr>
        <w:t xml:space="preserve"> was </w:t>
      </w:r>
      <w:r w:rsidR="00160B7A">
        <w:rPr>
          <w:rFonts w:ascii="inherit" w:hAnsi="inherit" w:cs="Helvetica"/>
          <w:color w:val="444444"/>
          <w:sz w:val="18"/>
          <w:szCs w:val="18"/>
        </w:rPr>
        <w:t>directed</w:t>
      </w:r>
      <w:r w:rsidR="00D77295" w:rsidRPr="00160B7A">
        <w:rPr>
          <w:rFonts w:ascii="inherit" w:hAnsi="inherit" w:cs="Helvetica"/>
          <w:color w:val="444444"/>
          <w:sz w:val="18"/>
          <w:szCs w:val="18"/>
        </w:rPr>
        <w:t xml:space="preserve"> or where otherwise warranted. The ADA </w:t>
      </w:r>
      <w:r w:rsidR="00160B7A">
        <w:rPr>
          <w:rFonts w:ascii="inherit" w:hAnsi="inherit" w:cs="Helvetica"/>
          <w:color w:val="444444"/>
          <w:sz w:val="18"/>
          <w:szCs w:val="18"/>
        </w:rPr>
        <w:t xml:space="preserve">504 Campus </w:t>
      </w:r>
      <w:r w:rsidR="00D77295" w:rsidRPr="00160B7A">
        <w:rPr>
          <w:rFonts w:ascii="inherit" w:hAnsi="inherit" w:cs="Helvetica"/>
          <w:color w:val="444444"/>
          <w:sz w:val="18"/>
          <w:szCs w:val="18"/>
        </w:rPr>
        <w:t xml:space="preserve">Coordinator shall maintain the files and records of Middle Tennessee State University relating to any </w:t>
      </w:r>
      <w:r w:rsidR="00160B7A">
        <w:rPr>
          <w:rFonts w:ascii="inherit" w:hAnsi="inherit" w:cs="Helvetica"/>
          <w:color w:val="444444"/>
          <w:sz w:val="18"/>
          <w:szCs w:val="18"/>
        </w:rPr>
        <w:t>appeals</w:t>
      </w:r>
      <w:r w:rsidR="00D77295" w:rsidRPr="00160B7A">
        <w:rPr>
          <w:rFonts w:ascii="inherit" w:hAnsi="inherit" w:cs="Helvetica"/>
          <w:color w:val="444444"/>
          <w:sz w:val="18"/>
          <w:szCs w:val="18"/>
        </w:rPr>
        <w:t xml:space="preserve"> filed.</w:t>
      </w:r>
      <w:r w:rsidR="00160B7A">
        <w:rPr>
          <w:rFonts w:ascii="inherit" w:hAnsi="inherit" w:cs="Helvetica"/>
          <w:color w:val="444444"/>
          <w:sz w:val="18"/>
          <w:szCs w:val="18"/>
        </w:rPr>
        <w:t xml:space="preserve">  Appeal decisions issued by the ADA 504 Campus Coordinator are final.</w:t>
      </w:r>
    </w:p>
    <w:p w:rsidR="00160B7A" w:rsidRDefault="00160B7A" w:rsidP="00160B7A">
      <w:pPr>
        <w:pStyle w:val="NormalWeb"/>
        <w:shd w:val="clear" w:color="auto" w:fill="FFFFFF"/>
        <w:spacing w:before="0" w:beforeAutospacing="0" w:after="0" w:afterAutospacing="0" w:line="315" w:lineRule="atLeast"/>
        <w:ind w:left="720"/>
        <w:rPr>
          <w:rFonts w:ascii="inherit" w:hAnsi="inherit" w:cs="Helvetica"/>
          <w:color w:val="444444"/>
          <w:sz w:val="18"/>
          <w:szCs w:val="18"/>
        </w:rPr>
      </w:pPr>
    </w:p>
    <w:p w:rsidR="00D77295" w:rsidRPr="00160B7A" w:rsidRDefault="00D77295" w:rsidP="00160B7A">
      <w:pPr>
        <w:pStyle w:val="NormalWeb"/>
        <w:numPr>
          <w:ilvl w:val="0"/>
          <w:numId w:val="1"/>
        </w:numPr>
        <w:shd w:val="clear" w:color="auto" w:fill="FFFFFF"/>
        <w:spacing w:before="0" w:beforeAutospacing="0" w:after="300" w:afterAutospacing="0" w:line="315" w:lineRule="atLeast"/>
        <w:rPr>
          <w:rFonts w:ascii="inherit" w:hAnsi="inherit" w:cs="Helvetica"/>
          <w:color w:val="444444"/>
          <w:sz w:val="18"/>
          <w:szCs w:val="18"/>
        </w:rPr>
      </w:pPr>
      <w:r w:rsidRPr="00160B7A">
        <w:rPr>
          <w:rFonts w:ascii="inherit" w:hAnsi="inherit" w:cs="Helvetica"/>
          <w:color w:val="444444"/>
          <w:sz w:val="18"/>
          <w:szCs w:val="18"/>
        </w:rPr>
        <w:t xml:space="preserve">The right of a person to a prompt and equitable resolution of the </w:t>
      </w:r>
      <w:r w:rsidR="00160B7A" w:rsidRPr="00160B7A">
        <w:rPr>
          <w:rFonts w:ascii="inherit" w:hAnsi="inherit" w:cs="Helvetica"/>
          <w:color w:val="444444"/>
          <w:sz w:val="18"/>
          <w:szCs w:val="18"/>
        </w:rPr>
        <w:t>appeal</w:t>
      </w:r>
      <w:r w:rsidRPr="00160B7A">
        <w:rPr>
          <w:rFonts w:ascii="inherit" w:hAnsi="inherit" w:cs="Helvetica"/>
          <w:color w:val="444444"/>
          <w:sz w:val="18"/>
          <w:szCs w:val="18"/>
        </w:rPr>
        <w:t xml:space="preserve"> filed hereunder shall not be impaired by the person's pursuit of other remedies, such as the filing of an ADA complaint with the responsible federal department or agency. Use of this </w:t>
      </w:r>
      <w:r w:rsidR="00160B7A" w:rsidRPr="00160B7A">
        <w:rPr>
          <w:rFonts w:ascii="inherit" w:hAnsi="inherit" w:cs="Helvetica"/>
          <w:color w:val="444444"/>
          <w:sz w:val="18"/>
          <w:szCs w:val="18"/>
        </w:rPr>
        <w:t>appeal</w:t>
      </w:r>
      <w:r w:rsidRPr="00160B7A">
        <w:rPr>
          <w:rFonts w:ascii="inherit" w:hAnsi="inherit" w:cs="Helvetica"/>
          <w:color w:val="444444"/>
          <w:sz w:val="18"/>
          <w:szCs w:val="18"/>
        </w:rPr>
        <w:t xml:space="preserve"> procedure is not a prerequisite to the pursuit of other remedies.</w:t>
      </w:r>
      <w:r w:rsidR="00160B7A">
        <w:rPr>
          <w:rFonts w:ascii="inherit" w:hAnsi="inherit" w:cs="Helvetica"/>
          <w:color w:val="444444"/>
          <w:sz w:val="18"/>
          <w:szCs w:val="18"/>
        </w:rPr>
        <w:t xml:space="preserve"> </w:t>
      </w:r>
      <w:r w:rsidRPr="00160B7A">
        <w:rPr>
          <w:rFonts w:ascii="inherit" w:hAnsi="inherit" w:cs="Helvetica"/>
          <w:color w:val="444444"/>
          <w:sz w:val="18"/>
          <w:szCs w:val="18"/>
        </w:rPr>
        <w:t>These rules shall be construed to protect the substantive rights of interested persons to meet appropriate due process standards and to assure that Middle Tennessee State University complies with the ADA and implementing regulations.</w:t>
      </w:r>
    </w:p>
    <w:p w:rsidR="00F33BBA" w:rsidRDefault="00160B7A"/>
    <w:sectPr w:rsidR="00F33B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DC17E7"/>
    <w:multiLevelType w:val="hybridMultilevel"/>
    <w:tmpl w:val="4010F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295"/>
    <w:rsid w:val="00160B7A"/>
    <w:rsid w:val="00A47992"/>
    <w:rsid w:val="00AC62F0"/>
    <w:rsid w:val="00C53DDA"/>
    <w:rsid w:val="00D7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772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7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7295"/>
  </w:style>
  <w:style w:type="character" w:styleId="Hyperlink">
    <w:name w:val="Hyperlink"/>
    <w:basedOn w:val="DefaultParagraphFont"/>
    <w:uiPriority w:val="99"/>
    <w:semiHidden/>
    <w:unhideWhenUsed/>
    <w:rsid w:val="00D772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772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772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77295"/>
  </w:style>
  <w:style w:type="character" w:styleId="Hyperlink">
    <w:name w:val="Hyperlink"/>
    <w:basedOn w:val="DefaultParagraphFont"/>
    <w:uiPriority w:val="99"/>
    <w:semiHidden/>
    <w:unhideWhenUsed/>
    <w:rsid w:val="00D772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352160">
      <w:bodyDiv w:val="1"/>
      <w:marLeft w:val="0"/>
      <w:marRight w:val="0"/>
      <w:marTop w:val="0"/>
      <w:marBottom w:val="0"/>
      <w:divBdr>
        <w:top w:val="none" w:sz="0" w:space="0" w:color="auto"/>
        <w:left w:val="none" w:sz="0" w:space="0" w:color="auto"/>
        <w:bottom w:val="none" w:sz="0" w:space="0" w:color="auto"/>
        <w:right w:val="none" w:sz="0" w:space="0" w:color="auto"/>
      </w:divBdr>
      <w:divsChild>
        <w:div w:id="1902868411">
          <w:marLeft w:val="0"/>
          <w:marRight w:val="0"/>
          <w:marTop w:val="0"/>
          <w:marBottom w:val="0"/>
          <w:divBdr>
            <w:top w:val="none" w:sz="0" w:space="0" w:color="auto"/>
            <w:left w:val="none" w:sz="0" w:space="0" w:color="auto"/>
            <w:bottom w:val="none" w:sz="0" w:space="0" w:color="auto"/>
            <w:right w:val="none" w:sz="0" w:space="0" w:color="auto"/>
          </w:divBdr>
        </w:div>
        <w:div w:id="176399026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Middle Tennnessee State University</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Harris</dc:creator>
  <cp:lastModifiedBy>Watson Harris</cp:lastModifiedBy>
  <cp:revision>1</cp:revision>
  <dcterms:created xsi:type="dcterms:W3CDTF">2014-05-23T16:44:00Z</dcterms:created>
  <dcterms:modified xsi:type="dcterms:W3CDTF">2014-05-23T17:14:00Z</dcterms:modified>
</cp:coreProperties>
</file>