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55" w:rsidRPr="001A61E0" w:rsidRDefault="00997782" w:rsidP="001A61E0">
      <w:pPr>
        <w:rPr>
          <w:b/>
          <w:sz w:val="36"/>
          <w:szCs w:val="36"/>
        </w:rPr>
      </w:pPr>
      <w:r>
        <w:rPr>
          <w:noProof/>
        </w:rPr>
        <w:drawing>
          <wp:inline distT="0" distB="0" distL="0" distR="0">
            <wp:extent cx="2295525" cy="552450"/>
            <wp:effectExtent l="19050" t="0" r="9525" b="0"/>
            <wp:docPr id="1" name="Picture 1" descr="http://intranet.us.schneider-electric.com/intranet/SchneiderElectricIntranetUS_files/encabezado2_files/Schnei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s.schneider-electric.com/intranet/SchneiderElectricIntranetUS_files/encabezado2_files/SchneiderLogo.png"/>
                    <pic:cNvPicPr>
                      <a:picLocks noChangeAspect="1" noChangeArrowheads="1"/>
                    </pic:cNvPicPr>
                  </pic:nvPicPr>
                  <pic:blipFill>
                    <a:blip r:embed="rId4" cstate="print"/>
                    <a:srcRect/>
                    <a:stretch>
                      <a:fillRect/>
                    </a:stretch>
                  </pic:blipFill>
                  <pic:spPr bwMode="auto">
                    <a:xfrm>
                      <a:off x="0" y="0"/>
                      <a:ext cx="2295525" cy="552450"/>
                    </a:xfrm>
                    <a:prstGeom prst="rect">
                      <a:avLst/>
                    </a:prstGeom>
                    <a:noFill/>
                    <a:ln w="9525">
                      <a:noFill/>
                      <a:miter lim="800000"/>
                      <a:headEnd/>
                      <a:tailEnd/>
                    </a:ln>
                  </pic:spPr>
                </pic:pic>
              </a:graphicData>
            </a:graphic>
          </wp:inline>
        </w:drawing>
      </w:r>
      <w:r w:rsidR="001A61E0">
        <w:rPr>
          <w:b/>
          <w:sz w:val="32"/>
          <w:szCs w:val="32"/>
        </w:rPr>
        <w:t xml:space="preserve">           </w:t>
      </w:r>
      <w:r>
        <w:rPr>
          <w:b/>
          <w:sz w:val="32"/>
          <w:szCs w:val="32"/>
        </w:rPr>
        <w:t xml:space="preserve">Position: </w:t>
      </w:r>
      <w:r w:rsidR="00E10A55" w:rsidRPr="00591343">
        <w:rPr>
          <w:b/>
          <w:sz w:val="32"/>
          <w:szCs w:val="32"/>
        </w:rPr>
        <w:t>Financial Cost Intern</w:t>
      </w:r>
    </w:p>
    <w:p w:rsidR="00E10A55" w:rsidRDefault="00845879" w:rsidP="00845879">
      <w:pPr>
        <w:rPr>
          <w:b/>
          <w:sz w:val="32"/>
          <w:szCs w:val="32"/>
        </w:rPr>
      </w:pPr>
      <w:r>
        <w:rPr>
          <w:b/>
          <w:sz w:val="32"/>
          <w:szCs w:val="32"/>
        </w:rPr>
        <w:t xml:space="preserve">                                     </w:t>
      </w:r>
      <w:r w:rsidR="001A61E0">
        <w:rPr>
          <w:b/>
          <w:sz w:val="32"/>
          <w:szCs w:val="32"/>
        </w:rPr>
        <w:tab/>
      </w:r>
      <w:r w:rsidR="001A61E0">
        <w:rPr>
          <w:b/>
          <w:sz w:val="32"/>
          <w:szCs w:val="32"/>
        </w:rPr>
        <w:tab/>
      </w:r>
      <w:r w:rsidR="001A61E0">
        <w:rPr>
          <w:b/>
          <w:sz w:val="32"/>
          <w:szCs w:val="32"/>
        </w:rPr>
        <w:tab/>
        <w:t xml:space="preserve">   </w:t>
      </w:r>
      <w:r w:rsidR="00E10A55" w:rsidRPr="00997782">
        <w:rPr>
          <w:b/>
          <w:sz w:val="32"/>
          <w:szCs w:val="32"/>
        </w:rPr>
        <w:t>Location:</w:t>
      </w:r>
      <w:r>
        <w:rPr>
          <w:b/>
          <w:sz w:val="32"/>
          <w:szCs w:val="32"/>
        </w:rPr>
        <w:t xml:space="preserve"> </w:t>
      </w:r>
      <w:r w:rsidR="00E10A55" w:rsidRPr="00997782">
        <w:rPr>
          <w:b/>
          <w:sz w:val="32"/>
          <w:szCs w:val="32"/>
        </w:rPr>
        <w:t>Nashville, Tennessee</w:t>
      </w:r>
    </w:p>
    <w:p w:rsidR="004D01E9" w:rsidRDefault="00E10A55" w:rsidP="00C222F0">
      <w:pPr>
        <w:rPr>
          <w:sz w:val="20"/>
          <w:szCs w:val="20"/>
        </w:rPr>
      </w:pPr>
      <w:r w:rsidRPr="000D79E4">
        <w:rPr>
          <w:b/>
          <w:sz w:val="20"/>
          <w:szCs w:val="20"/>
        </w:rPr>
        <w:t>About Schneider Electric:</w:t>
      </w:r>
      <w:r w:rsidRPr="000D79E4">
        <w:rPr>
          <w:b/>
          <w:sz w:val="20"/>
          <w:szCs w:val="20"/>
        </w:rPr>
        <w:br/>
      </w:r>
      <w:r w:rsidRPr="000D79E4">
        <w:rPr>
          <w:sz w:val="20"/>
          <w:szCs w:val="20"/>
        </w:rPr>
        <w:t>As a global specialist in energy management with operations in more than 100 countries, Schneider Electric offers integrated solutions across multiple market segments, including leadership positions in energy and infrastructure, industrial processes, building automation, and data centers/networks, as well as a broad presence in residential applications. Focused on making energy safe, reliable, and efficient, the company's 130,000+ employees achieved sales of more than $24 billion in 2012, through an active commitment to help individuals and organizations</w:t>
      </w:r>
      <w:r w:rsidR="00997782" w:rsidRPr="000D79E4">
        <w:rPr>
          <w:sz w:val="20"/>
          <w:szCs w:val="20"/>
        </w:rPr>
        <w:t xml:space="preserve"> make the most of their energy. </w:t>
      </w:r>
      <w:r w:rsidR="00C222F0" w:rsidRPr="000D79E4">
        <w:rPr>
          <w:sz w:val="20"/>
          <w:szCs w:val="20"/>
        </w:rPr>
        <w:t xml:space="preserve">  </w:t>
      </w:r>
      <w:r w:rsidRPr="000D79E4">
        <w:rPr>
          <w:sz w:val="20"/>
          <w:szCs w:val="20"/>
        </w:rPr>
        <w:t>www.schneider-electric.us</w:t>
      </w:r>
      <w:r w:rsidRPr="000D79E4">
        <w:rPr>
          <w:sz w:val="20"/>
          <w:szCs w:val="20"/>
        </w:rPr>
        <w:br/>
      </w:r>
      <w:r w:rsidRPr="000D79E4">
        <w:rPr>
          <w:sz w:val="20"/>
          <w:szCs w:val="20"/>
        </w:rPr>
        <w:br/>
      </w:r>
      <w:r w:rsidRPr="000D79E4">
        <w:rPr>
          <w:b/>
          <w:sz w:val="20"/>
          <w:szCs w:val="20"/>
        </w:rPr>
        <w:t>Job Description:</w:t>
      </w:r>
      <w:r w:rsidRPr="000D79E4">
        <w:rPr>
          <w:b/>
          <w:sz w:val="20"/>
          <w:szCs w:val="20"/>
        </w:rPr>
        <w:br/>
      </w:r>
      <w:r w:rsidRPr="000D79E4">
        <w:rPr>
          <w:sz w:val="20"/>
          <w:szCs w:val="20"/>
        </w:rPr>
        <w:t xml:space="preserve">This position will be responsible for providing costing support to various locations, analyze product cost drivers, </w:t>
      </w:r>
      <w:r w:rsidR="00845879" w:rsidRPr="000D79E4">
        <w:rPr>
          <w:sz w:val="20"/>
          <w:szCs w:val="20"/>
        </w:rPr>
        <w:t xml:space="preserve">and </w:t>
      </w:r>
      <w:r w:rsidR="000D79E4" w:rsidRPr="000D79E4">
        <w:rPr>
          <w:sz w:val="20"/>
          <w:szCs w:val="20"/>
        </w:rPr>
        <w:t>analysis</w:t>
      </w:r>
      <w:r w:rsidR="000D79E4">
        <w:rPr>
          <w:sz w:val="20"/>
          <w:szCs w:val="20"/>
        </w:rPr>
        <w:t xml:space="preserve"> </w:t>
      </w:r>
      <w:r w:rsidRPr="000D79E4">
        <w:rPr>
          <w:sz w:val="20"/>
          <w:szCs w:val="20"/>
        </w:rPr>
        <w:t>variance</w:t>
      </w:r>
      <w:r w:rsidR="000D79E4">
        <w:rPr>
          <w:sz w:val="20"/>
          <w:szCs w:val="20"/>
        </w:rPr>
        <w:t>s.</w:t>
      </w:r>
      <w:r w:rsidRPr="000D79E4">
        <w:rPr>
          <w:sz w:val="20"/>
          <w:szCs w:val="20"/>
        </w:rPr>
        <w:t>, consistently throughout the organization allowing all functions who rely on/benefit from this information to make better business decisions.</w:t>
      </w:r>
      <w:r w:rsidRPr="000D79E4">
        <w:rPr>
          <w:sz w:val="20"/>
          <w:szCs w:val="20"/>
        </w:rPr>
        <w:br/>
      </w:r>
      <w:r w:rsidRPr="000D79E4">
        <w:rPr>
          <w:sz w:val="20"/>
          <w:szCs w:val="20"/>
        </w:rPr>
        <w:br/>
      </w:r>
      <w:r w:rsidRPr="000D79E4">
        <w:rPr>
          <w:b/>
          <w:sz w:val="20"/>
          <w:szCs w:val="20"/>
        </w:rPr>
        <w:t>Significance</w:t>
      </w:r>
      <w:proofErr w:type="gramStart"/>
      <w:r w:rsidRPr="000D79E4">
        <w:rPr>
          <w:b/>
          <w:sz w:val="20"/>
          <w:szCs w:val="20"/>
        </w:rPr>
        <w:t>:</w:t>
      </w:r>
      <w:proofErr w:type="gramEnd"/>
      <w:r w:rsidRPr="000D79E4">
        <w:rPr>
          <w:b/>
          <w:sz w:val="20"/>
          <w:szCs w:val="20"/>
        </w:rPr>
        <w:br/>
      </w:r>
      <w:r w:rsidRPr="000D79E4">
        <w:rPr>
          <w:sz w:val="20"/>
          <w:szCs w:val="20"/>
        </w:rPr>
        <w:t xml:space="preserve">Cost analysis plays an important role in businesses looking to improve overall company profitability and helps executives make critical business decisions. Our </w:t>
      </w:r>
      <w:proofErr w:type="spellStart"/>
      <w:r w:rsidRPr="000D79E4">
        <w:rPr>
          <w:sz w:val="20"/>
          <w:szCs w:val="20"/>
        </w:rPr>
        <w:t>mutualized</w:t>
      </w:r>
      <w:proofErr w:type="spellEnd"/>
      <w:r w:rsidRPr="000D79E4">
        <w:rPr>
          <w:sz w:val="20"/>
          <w:szCs w:val="20"/>
        </w:rPr>
        <w:t xml:space="preserve"> environment with a strong connection to our customers, allows the Cost Competency Center to lead the product cost knowledge management, experience and analytics that consistently supports and meets our stakeholders' business needs.</w:t>
      </w:r>
      <w:r w:rsidRPr="000D79E4">
        <w:rPr>
          <w:sz w:val="20"/>
          <w:szCs w:val="20"/>
        </w:rPr>
        <w:br/>
      </w:r>
      <w:r w:rsidRPr="000D79E4">
        <w:rPr>
          <w:sz w:val="20"/>
          <w:szCs w:val="20"/>
        </w:rPr>
        <w:br/>
      </w:r>
      <w:proofErr w:type="gramStart"/>
      <w:r w:rsidRPr="000D79E4">
        <w:rPr>
          <w:b/>
          <w:sz w:val="20"/>
          <w:szCs w:val="20"/>
        </w:rPr>
        <w:t>Key Stakeholders :</w:t>
      </w:r>
      <w:proofErr w:type="gramEnd"/>
      <w:r w:rsidRPr="000D79E4">
        <w:rPr>
          <w:b/>
          <w:sz w:val="20"/>
          <w:szCs w:val="20"/>
        </w:rPr>
        <w:br/>
      </w:r>
      <w:r w:rsidRPr="000D79E4">
        <w:rPr>
          <w:sz w:val="20"/>
          <w:szCs w:val="20"/>
        </w:rPr>
        <w:t>•G</w:t>
      </w:r>
      <w:r w:rsidR="00591343" w:rsidRPr="000D79E4">
        <w:rPr>
          <w:sz w:val="20"/>
          <w:szCs w:val="20"/>
        </w:rPr>
        <w:t xml:space="preserve">lobal </w:t>
      </w:r>
      <w:r w:rsidRPr="000D79E4">
        <w:rPr>
          <w:sz w:val="20"/>
          <w:szCs w:val="20"/>
        </w:rPr>
        <w:t>S</w:t>
      </w:r>
      <w:r w:rsidR="00591343" w:rsidRPr="000D79E4">
        <w:rPr>
          <w:sz w:val="20"/>
          <w:szCs w:val="20"/>
        </w:rPr>
        <w:t xml:space="preserve">upply </w:t>
      </w:r>
      <w:r w:rsidRPr="000D79E4">
        <w:rPr>
          <w:sz w:val="20"/>
          <w:szCs w:val="20"/>
        </w:rPr>
        <w:t>C</w:t>
      </w:r>
      <w:r w:rsidR="00591343" w:rsidRPr="000D79E4">
        <w:rPr>
          <w:sz w:val="20"/>
          <w:szCs w:val="20"/>
        </w:rPr>
        <w:t>hain</w:t>
      </w:r>
      <w:r w:rsidRPr="000D79E4">
        <w:rPr>
          <w:sz w:val="20"/>
          <w:szCs w:val="20"/>
        </w:rPr>
        <w:t xml:space="preserve"> Controlling, Purchasing</w:t>
      </w:r>
      <w:r w:rsidR="00591343" w:rsidRPr="000D79E4">
        <w:rPr>
          <w:sz w:val="20"/>
          <w:szCs w:val="20"/>
        </w:rPr>
        <w:t xml:space="preserve">, </w:t>
      </w:r>
      <w:r w:rsidRPr="000D79E4">
        <w:rPr>
          <w:sz w:val="20"/>
          <w:szCs w:val="20"/>
        </w:rPr>
        <w:t xml:space="preserve"> &amp; Operations</w:t>
      </w:r>
      <w:r w:rsidRPr="000D79E4">
        <w:rPr>
          <w:sz w:val="20"/>
          <w:szCs w:val="20"/>
        </w:rPr>
        <w:br/>
        <w:t>•Commercial Marketing (CCO, Business P&amp;L, Customer Profit)</w:t>
      </w:r>
      <w:r w:rsidRPr="000D79E4">
        <w:rPr>
          <w:sz w:val="20"/>
          <w:szCs w:val="20"/>
        </w:rPr>
        <w:br/>
        <w:t>•CFO N</w:t>
      </w:r>
      <w:r w:rsidR="00591343" w:rsidRPr="000D79E4">
        <w:rPr>
          <w:sz w:val="20"/>
          <w:szCs w:val="20"/>
        </w:rPr>
        <w:t xml:space="preserve">orth </w:t>
      </w:r>
      <w:r w:rsidRPr="000D79E4">
        <w:rPr>
          <w:sz w:val="20"/>
          <w:szCs w:val="20"/>
        </w:rPr>
        <w:t>A</w:t>
      </w:r>
      <w:r w:rsidR="00591343" w:rsidRPr="000D79E4">
        <w:rPr>
          <w:sz w:val="20"/>
          <w:szCs w:val="20"/>
        </w:rPr>
        <w:t>merica</w:t>
      </w:r>
      <w:r w:rsidRPr="000D79E4">
        <w:rPr>
          <w:sz w:val="20"/>
          <w:szCs w:val="20"/>
        </w:rPr>
        <w:t xml:space="preserve"> </w:t>
      </w:r>
      <w:r w:rsidRPr="000D79E4">
        <w:rPr>
          <w:sz w:val="20"/>
          <w:szCs w:val="20"/>
        </w:rPr>
        <w:br/>
        <w:t>•F</w:t>
      </w:r>
      <w:r w:rsidR="00591343" w:rsidRPr="000D79E4">
        <w:rPr>
          <w:sz w:val="20"/>
          <w:szCs w:val="20"/>
        </w:rPr>
        <w:t xml:space="preserve">inancial </w:t>
      </w:r>
      <w:r w:rsidRPr="000D79E4">
        <w:rPr>
          <w:sz w:val="20"/>
          <w:szCs w:val="20"/>
        </w:rPr>
        <w:t>P</w:t>
      </w:r>
      <w:r w:rsidR="00591343" w:rsidRPr="000D79E4">
        <w:rPr>
          <w:sz w:val="20"/>
          <w:szCs w:val="20"/>
        </w:rPr>
        <w:t xml:space="preserve">lanning </w:t>
      </w:r>
      <w:r w:rsidRPr="000D79E4">
        <w:rPr>
          <w:sz w:val="20"/>
          <w:szCs w:val="20"/>
        </w:rPr>
        <w:t>&amp;</w:t>
      </w:r>
      <w:r w:rsidR="00591343" w:rsidRPr="000D79E4">
        <w:rPr>
          <w:sz w:val="20"/>
          <w:szCs w:val="20"/>
        </w:rPr>
        <w:t xml:space="preserve"> </w:t>
      </w:r>
      <w:r w:rsidRPr="000D79E4">
        <w:rPr>
          <w:sz w:val="20"/>
          <w:szCs w:val="20"/>
        </w:rPr>
        <w:t>A</w:t>
      </w:r>
      <w:r w:rsidR="00591343" w:rsidRPr="000D79E4">
        <w:rPr>
          <w:sz w:val="20"/>
          <w:szCs w:val="20"/>
        </w:rPr>
        <w:t>nalysis</w:t>
      </w:r>
      <w:r w:rsidRPr="000D79E4">
        <w:rPr>
          <w:sz w:val="20"/>
          <w:szCs w:val="20"/>
        </w:rPr>
        <w:br/>
      </w:r>
      <w:r w:rsidRPr="000D79E4">
        <w:rPr>
          <w:sz w:val="20"/>
          <w:szCs w:val="20"/>
        </w:rPr>
        <w:br/>
      </w:r>
      <w:r w:rsidRPr="000D79E4">
        <w:rPr>
          <w:b/>
          <w:sz w:val="20"/>
          <w:szCs w:val="20"/>
        </w:rPr>
        <w:t>Responsibilities &amp; Key Tasks:</w:t>
      </w:r>
      <w:r w:rsidRPr="000D79E4">
        <w:rPr>
          <w:b/>
          <w:sz w:val="20"/>
          <w:szCs w:val="20"/>
        </w:rPr>
        <w:br/>
      </w:r>
      <w:r w:rsidRPr="000D79E4">
        <w:rPr>
          <w:sz w:val="20"/>
          <w:szCs w:val="20"/>
        </w:rPr>
        <w:t>•Develop and maintain accurate standard cost for our products, in line with corporate standard definitions and practices.</w:t>
      </w:r>
      <w:r w:rsidRPr="000D79E4">
        <w:rPr>
          <w:sz w:val="20"/>
          <w:szCs w:val="20"/>
        </w:rPr>
        <w:br/>
        <w:t xml:space="preserve">•Complete understanding of standard costs </w:t>
      </w:r>
      <w:proofErr w:type="spellStart"/>
      <w:r w:rsidRPr="000D79E4">
        <w:rPr>
          <w:sz w:val="20"/>
          <w:szCs w:val="20"/>
        </w:rPr>
        <w:t>vs</w:t>
      </w:r>
      <w:proofErr w:type="spellEnd"/>
      <w:r w:rsidRPr="000D79E4">
        <w:rPr>
          <w:sz w:val="20"/>
          <w:szCs w:val="20"/>
        </w:rPr>
        <w:t xml:space="preserve"> actual costs</w:t>
      </w:r>
      <w:r w:rsidR="00624B80" w:rsidRPr="000D79E4">
        <w:rPr>
          <w:sz w:val="20"/>
          <w:szCs w:val="20"/>
        </w:rPr>
        <w:t xml:space="preserve"> </w:t>
      </w:r>
      <w:r w:rsidRPr="000D79E4">
        <w:rPr>
          <w:sz w:val="20"/>
          <w:szCs w:val="20"/>
        </w:rPr>
        <w:br/>
        <w:t>•Support our reporting product cost variance analyses for our GSC locations.</w:t>
      </w:r>
      <w:r w:rsidR="00624B80" w:rsidRPr="000D79E4">
        <w:rPr>
          <w:sz w:val="20"/>
          <w:szCs w:val="20"/>
        </w:rPr>
        <w:t xml:space="preserve"> </w:t>
      </w:r>
      <w:r w:rsidRPr="000D79E4">
        <w:rPr>
          <w:sz w:val="20"/>
          <w:szCs w:val="20"/>
        </w:rPr>
        <w:br/>
        <w:t>•Analyzes, interprets, and report findings to appropriate customers</w:t>
      </w:r>
    </w:p>
    <w:p w:rsidR="001A61E0" w:rsidRDefault="001A61E0" w:rsidP="00C222F0">
      <w:pPr>
        <w:rPr>
          <w:b/>
          <w:sz w:val="20"/>
          <w:szCs w:val="20"/>
        </w:rPr>
      </w:pPr>
      <w:proofErr w:type="gramStart"/>
      <w:r>
        <w:rPr>
          <w:b/>
          <w:sz w:val="20"/>
          <w:szCs w:val="20"/>
        </w:rPr>
        <w:t>Job Requirements</w:t>
      </w:r>
      <w:r w:rsidRPr="000D79E4">
        <w:rPr>
          <w:b/>
          <w:sz w:val="20"/>
          <w:szCs w:val="20"/>
        </w:rPr>
        <w:t xml:space="preserve"> :</w:t>
      </w:r>
      <w:proofErr w:type="gramEnd"/>
      <w:r w:rsidRPr="000D79E4">
        <w:rPr>
          <w:b/>
          <w:sz w:val="20"/>
          <w:szCs w:val="20"/>
        </w:rPr>
        <w:br/>
      </w:r>
      <w:r w:rsidRPr="000D79E4">
        <w:rPr>
          <w:sz w:val="20"/>
          <w:szCs w:val="20"/>
        </w:rPr>
        <w:t>•</w:t>
      </w:r>
      <w:r>
        <w:rPr>
          <w:sz w:val="20"/>
          <w:szCs w:val="20"/>
        </w:rPr>
        <w:t>December 2013 or May 2014 Graduate with Major in Finance or Accounting</w:t>
      </w:r>
      <w:r w:rsidRPr="000D79E4">
        <w:rPr>
          <w:sz w:val="20"/>
          <w:szCs w:val="20"/>
        </w:rPr>
        <w:t xml:space="preserve"> </w:t>
      </w:r>
      <w:r w:rsidRPr="000D79E4">
        <w:rPr>
          <w:sz w:val="20"/>
          <w:szCs w:val="20"/>
        </w:rPr>
        <w:br/>
      </w:r>
    </w:p>
    <w:p w:rsidR="000D79E4" w:rsidRPr="001A61E0" w:rsidRDefault="0070385B" w:rsidP="00C222F0">
      <w:pPr>
        <w:rPr>
          <w:b/>
          <w:sz w:val="20"/>
          <w:szCs w:val="20"/>
        </w:rPr>
      </w:pPr>
      <w:r>
        <w:rPr>
          <w:b/>
          <w:sz w:val="20"/>
          <w:szCs w:val="20"/>
        </w:rPr>
        <w:t>Please Send Resumes To</w:t>
      </w:r>
      <w:proofErr w:type="gramStart"/>
      <w:r w:rsidR="000D79E4" w:rsidRPr="000D79E4">
        <w:rPr>
          <w:b/>
          <w:sz w:val="20"/>
          <w:szCs w:val="20"/>
        </w:rPr>
        <w:t>:</w:t>
      </w:r>
      <w:proofErr w:type="gramEnd"/>
      <w:r w:rsidR="000D79E4" w:rsidRPr="000D79E4">
        <w:rPr>
          <w:b/>
          <w:sz w:val="20"/>
          <w:szCs w:val="20"/>
        </w:rPr>
        <w:br/>
      </w:r>
      <w:r w:rsidR="000D79E4" w:rsidRPr="000D79E4">
        <w:rPr>
          <w:sz w:val="20"/>
          <w:szCs w:val="20"/>
        </w:rPr>
        <w:t xml:space="preserve">•Email:  </w:t>
      </w:r>
      <w:hyperlink r:id="rId5" w:history="1">
        <w:r w:rsidR="00E63223" w:rsidRPr="00725673">
          <w:rPr>
            <w:rStyle w:val="Hyperlink"/>
            <w:sz w:val="20"/>
            <w:szCs w:val="20"/>
          </w:rPr>
          <w:t>Dustan.Stodghill@Schneider-Electric.com</w:t>
        </w:r>
      </w:hyperlink>
      <w:r w:rsidR="000D79E4" w:rsidRPr="000D79E4">
        <w:rPr>
          <w:sz w:val="20"/>
          <w:szCs w:val="20"/>
        </w:rPr>
        <w:br/>
      </w:r>
    </w:p>
    <w:sectPr w:rsidR="000D79E4" w:rsidRPr="001A61E0" w:rsidSect="004D0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A55"/>
    <w:rsid w:val="000208F9"/>
    <w:rsid w:val="00060DB0"/>
    <w:rsid w:val="000B5F56"/>
    <w:rsid w:val="000D79E4"/>
    <w:rsid w:val="000E39FE"/>
    <w:rsid w:val="001210D4"/>
    <w:rsid w:val="001473D2"/>
    <w:rsid w:val="001555CC"/>
    <w:rsid w:val="00164BC1"/>
    <w:rsid w:val="00175AF8"/>
    <w:rsid w:val="00177260"/>
    <w:rsid w:val="00190634"/>
    <w:rsid w:val="001A61E0"/>
    <w:rsid w:val="001F5104"/>
    <w:rsid w:val="00226068"/>
    <w:rsid w:val="0023413E"/>
    <w:rsid w:val="00254423"/>
    <w:rsid w:val="00264A31"/>
    <w:rsid w:val="00303775"/>
    <w:rsid w:val="0033097E"/>
    <w:rsid w:val="00350E4B"/>
    <w:rsid w:val="003562AA"/>
    <w:rsid w:val="00437548"/>
    <w:rsid w:val="00437595"/>
    <w:rsid w:val="0044141C"/>
    <w:rsid w:val="00442FFD"/>
    <w:rsid w:val="004552E4"/>
    <w:rsid w:val="00487D4D"/>
    <w:rsid w:val="00497F14"/>
    <w:rsid w:val="004A120A"/>
    <w:rsid w:val="004B2497"/>
    <w:rsid w:val="004B524F"/>
    <w:rsid w:val="004C6D06"/>
    <w:rsid w:val="004D01E9"/>
    <w:rsid w:val="005107C5"/>
    <w:rsid w:val="00531E98"/>
    <w:rsid w:val="00553021"/>
    <w:rsid w:val="00565B97"/>
    <w:rsid w:val="00591343"/>
    <w:rsid w:val="005E7509"/>
    <w:rsid w:val="00624B80"/>
    <w:rsid w:val="006859F4"/>
    <w:rsid w:val="006909FD"/>
    <w:rsid w:val="006D0A34"/>
    <w:rsid w:val="006D163B"/>
    <w:rsid w:val="006D1891"/>
    <w:rsid w:val="006F6ED5"/>
    <w:rsid w:val="0070385B"/>
    <w:rsid w:val="00706FED"/>
    <w:rsid w:val="007660DC"/>
    <w:rsid w:val="007A393C"/>
    <w:rsid w:val="007B7BFD"/>
    <w:rsid w:val="007C2BA1"/>
    <w:rsid w:val="00802808"/>
    <w:rsid w:val="00802D79"/>
    <w:rsid w:val="00816838"/>
    <w:rsid w:val="00837B36"/>
    <w:rsid w:val="00845879"/>
    <w:rsid w:val="0089367F"/>
    <w:rsid w:val="0089432E"/>
    <w:rsid w:val="008B2E69"/>
    <w:rsid w:val="008C4427"/>
    <w:rsid w:val="008D6A35"/>
    <w:rsid w:val="008E091E"/>
    <w:rsid w:val="008E58EB"/>
    <w:rsid w:val="008F0D98"/>
    <w:rsid w:val="00914123"/>
    <w:rsid w:val="0094527E"/>
    <w:rsid w:val="00956273"/>
    <w:rsid w:val="00997782"/>
    <w:rsid w:val="009A11C1"/>
    <w:rsid w:val="009D65B4"/>
    <w:rsid w:val="00A22D4A"/>
    <w:rsid w:val="00A23D55"/>
    <w:rsid w:val="00A44BC4"/>
    <w:rsid w:val="00A50198"/>
    <w:rsid w:val="00A6226E"/>
    <w:rsid w:val="00A64516"/>
    <w:rsid w:val="00AA120B"/>
    <w:rsid w:val="00AF4EB3"/>
    <w:rsid w:val="00B00DD9"/>
    <w:rsid w:val="00B3298A"/>
    <w:rsid w:val="00B64FBB"/>
    <w:rsid w:val="00B66251"/>
    <w:rsid w:val="00B67112"/>
    <w:rsid w:val="00B920FC"/>
    <w:rsid w:val="00BB1911"/>
    <w:rsid w:val="00C222F0"/>
    <w:rsid w:val="00C67E4A"/>
    <w:rsid w:val="00CE41A0"/>
    <w:rsid w:val="00CF29CF"/>
    <w:rsid w:val="00D32B2B"/>
    <w:rsid w:val="00D56691"/>
    <w:rsid w:val="00D63A27"/>
    <w:rsid w:val="00D649A2"/>
    <w:rsid w:val="00DF3E3A"/>
    <w:rsid w:val="00DF5038"/>
    <w:rsid w:val="00E01BB7"/>
    <w:rsid w:val="00E10A55"/>
    <w:rsid w:val="00E257B4"/>
    <w:rsid w:val="00E30563"/>
    <w:rsid w:val="00E32E05"/>
    <w:rsid w:val="00E449AB"/>
    <w:rsid w:val="00E625B5"/>
    <w:rsid w:val="00E63223"/>
    <w:rsid w:val="00E870BA"/>
    <w:rsid w:val="00E939E5"/>
    <w:rsid w:val="00EE77B8"/>
    <w:rsid w:val="00EF3FA7"/>
    <w:rsid w:val="00F035FE"/>
    <w:rsid w:val="00F608A7"/>
    <w:rsid w:val="00F77A94"/>
    <w:rsid w:val="00F82B8D"/>
    <w:rsid w:val="00F93A38"/>
    <w:rsid w:val="00FE2344"/>
    <w:rsid w:val="00FE7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82"/>
    <w:rPr>
      <w:rFonts w:ascii="Tahoma" w:hAnsi="Tahoma" w:cs="Tahoma"/>
      <w:sz w:val="16"/>
      <w:szCs w:val="16"/>
    </w:rPr>
  </w:style>
  <w:style w:type="character" w:styleId="Hyperlink">
    <w:name w:val="Hyperlink"/>
    <w:basedOn w:val="DefaultParagraphFont"/>
    <w:uiPriority w:val="99"/>
    <w:unhideWhenUsed/>
    <w:rsid w:val="00E632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stan.Stodghill@Schneider-Electri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Dustan STODGHILL - SESA7632</dc:creator>
  <cp:keywords/>
  <dc:description/>
  <cp:lastModifiedBy>Dustan STODGHILL - SESA7632</cp:lastModifiedBy>
  <cp:revision>2</cp:revision>
  <dcterms:created xsi:type="dcterms:W3CDTF">2013-11-25T20:54:00Z</dcterms:created>
  <dcterms:modified xsi:type="dcterms:W3CDTF">2013-11-25T20:54:00Z</dcterms:modified>
</cp:coreProperties>
</file>