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5296"/>
        <w:tblW w:w="10260" w:type="dxa"/>
        <w:tblLook w:val="04A0" w:firstRow="1" w:lastRow="0" w:firstColumn="1" w:lastColumn="0" w:noHBand="0" w:noVBand="1"/>
      </w:tblPr>
      <w:tblGrid>
        <w:gridCol w:w="3870"/>
        <w:gridCol w:w="1714"/>
        <w:gridCol w:w="2338"/>
        <w:gridCol w:w="2338"/>
      </w:tblGrid>
      <w:tr w:rsidR="003466A4" w:rsidTr="005B3F6D">
        <w:tc>
          <w:tcPr>
            <w:tcW w:w="3870" w:type="dxa"/>
          </w:tcPr>
          <w:p w:rsidR="005B3F6D" w:rsidRPr="005B3F6D" w:rsidRDefault="005B3F6D" w:rsidP="005B3F6D">
            <w:pPr>
              <w:jc w:val="center"/>
              <w:rPr>
                <w:b/>
                <w:sz w:val="20"/>
              </w:rPr>
            </w:pPr>
            <w:r w:rsidRPr="005B3F6D">
              <w:rPr>
                <w:b/>
                <w:sz w:val="20"/>
              </w:rPr>
              <w:t>Test</w:t>
            </w:r>
          </w:p>
        </w:tc>
        <w:tc>
          <w:tcPr>
            <w:tcW w:w="1714" w:type="dxa"/>
          </w:tcPr>
          <w:p w:rsidR="005B3F6D" w:rsidRPr="005B3F6D" w:rsidRDefault="005B3F6D" w:rsidP="005B3F6D">
            <w:pPr>
              <w:jc w:val="center"/>
              <w:rPr>
                <w:b/>
                <w:sz w:val="20"/>
              </w:rPr>
            </w:pPr>
            <w:r w:rsidRPr="005B3F6D">
              <w:rPr>
                <w:b/>
                <w:sz w:val="20"/>
              </w:rPr>
              <w:t>Test Code</w:t>
            </w:r>
          </w:p>
        </w:tc>
        <w:tc>
          <w:tcPr>
            <w:tcW w:w="2338" w:type="dxa"/>
          </w:tcPr>
          <w:p w:rsidR="005B3F6D" w:rsidRPr="005B3F6D" w:rsidRDefault="005B3F6D" w:rsidP="005B3F6D">
            <w:pPr>
              <w:jc w:val="center"/>
              <w:rPr>
                <w:b/>
                <w:sz w:val="20"/>
              </w:rPr>
            </w:pPr>
            <w:r w:rsidRPr="005B3F6D">
              <w:rPr>
                <w:b/>
                <w:sz w:val="20"/>
              </w:rPr>
              <w:t>Qualifying Score</w:t>
            </w:r>
          </w:p>
        </w:tc>
        <w:tc>
          <w:tcPr>
            <w:tcW w:w="2338" w:type="dxa"/>
          </w:tcPr>
          <w:p w:rsidR="005B3F6D" w:rsidRPr="005B3F6D" w:rsidRDefault="005B3F6D" w:rsidP="005B3F6D">
            <w:pPr>
              <w:jc w:val="center"/>
              <w:rPr>
                <w:b/>
                <w:sz w:val="20"/>
              </w:rPr>
            </w:pPr>
            <w:r w:rsidRPr="005B3F6D">
              <w:rPr>
                <w:b/>
                <w:sz w:val="20"/>
              </w:rPr>
              <w:t>Cost</w:t>
            </w:r>
          </w:p>
        </w:tc>
      </w:tr>
      <w:tr w:rsidR="0089192B" w:rsidTr="005B3F6D">
        <w:trPr>
          <w:trHeight w:val="335"/>
        </w:trPr>
        <w:tc>
          <w:tcPr>
            <w:tcW w:w="3870" w:type="dxa"/>
          </w:tcPr>
          <w:p w:rsidR="005B3F6D" w:rsidRPr="005B3F6D" w:rsidRDefault="005B3F6D" w:rsidP="005B3F6D">
            <w:pPr>
              <w:rPr>
                <w:sz w:val="20"/>
              </w:rPr>
            </w:pPr>
            <w:r w:rsidRPr="005B3F6D">
              <w:rPr>
                <w:sz w:val="20"/>
              </w:rPr>
              <w:t>Ag Education</w:t>
            </w:r>
          </w:p>
        </w:tc>
        <w:tc>
          <w:tcPr>
            <w:tcW w:w="1714" w:type="dxa"/>
          </w:tcPr>
          <w:p w:rsidR="005B3F6D" w:rsidRPr="005B3F6D" w:rsidRDefault="005B3F6D" w:rsidP="005B3F6D">
            <w:pPr>
              <w:jc w:val="center"/>
              <w:rPr>
                <w:sz w:val="20"/>
              </w:rPr>
            </w:pPr>
            <w:r w:rsidRPr="005B3F6D">
              <w:rPr>
                <w:sz w:val="20"/>
              </w:rPr>
              <w:t>5701</w:t>
            </w:r>
          </w:p>
        </w:tc>
        <w:tc>
          <w:tcPr>
            <w:tcW w:w="2338" w:type="dxa"/>
          </w:tcPr>
          <w:p w:rsidR="005B3F6D" w:rsidRPr="005B3F6D" w:rsidRDefault="005B3F6D" w:rsidP="005B3F6D">
            <w:pPr>
              <w:jc w:val="center"/>
              <w:rPr>
                <w:sz w:val="20"/>
              </w:rPr>
            </w:pPr>
            <w:r w:rsidRPr="005B3F6D">
              <w:rPr>
                <w:sz w:val="20"/>
              </w:rPr>
              <w:t>147</w:t>
            </w:r>
          </w:p>
        </w:tc>
        <w:tc>
          <w:tcPr>
            <w:tcW w:w="2338" w:type="dxa"/>
          </w:tcPr>
          <w:p w:rsidR="005B3F6D" w:rsidRPr="005B3F6D" w:rsidRDefault="005B3F6D" w:rsidP="005B3F6D">
            <w:pPr>
              <w:jc w:val="center"/>
              <w:rPr>
                <w:b/>
                <w:sz w:val="20"/>
              </w:rPr>
            </w:pPr>
            <w:r w:rsidRPr="005B3F6D">
              <w:rPr>
                <w:b/>
                <w:sz w:val="20"/>
              </w:rPr>
              <w:t>$120</w:t>
            </w:r>
          </w:p>
        </w:tc>
      </w:tr>
      <w:tr w:rsidR="0089192B" w:rsidTr="005B3F6D">
        <w:trPr>
          <w:trHeight w:val="335"/>
        </w:trPr>
        <w:tc>
          <w:tcPr>
            <w:tcW w:w="3870" w:type="dxa"/>
          </w:tcPr>
          <w:p w:rsidR="005B3F6D" w:rsidRPr="005B3F6D" w:rsidRDefault="005B3F6D" w:rsidP="005B3F6D">
            <w:pPr>
              <w:rPr>
                <w:sz w:val="20"/>
              </w:rPr>
            </w:pPr>
            <w:r w:rsidRPr="005B3F6D">
              <w:rPr>
                <w:sz w:val="20"/>
              </w:rPr>
              <w:t>Biology: Content Knowledge</w:t>
            </w:r>
          </w:p>
        </w:tc>
        <w:tc>
          <w:tcPr>
            <w:tcW w:w="1714" w:type="dxa"/>
          </w:tcPr>
          <w:p w:rsidR="005B3F6D" w:rsidRPr="005B3F6D" w:rsidRDefault="005B3F6D" w:rsidP="005B3F6D">
            <w:pPr>
              <w:jc w:val="center"/>
              <w:rPr>
                <w:sz w:val="20"/>
              </w:rPr>
            </w:pPr>
            <w:r w:rsidRPr="005B3F6D">
              <w:rPr>
                <w:sz w:val="20"/>
              </w:rPr>
              <w:t>5235</w:t>
            </w:r>
          </w:p>
        </w:tc>
        <w:tc>
          <w:tcPr>
            <w:tcW w:w="2338" w:type="dxa"/>
          </w:tcPr>
          <w:p w:rsidR="005B3F6D" w:rsidRPr="005B3F6D" w:rsidRDefault="005B3F6D" w:rsidP="005B3F6D">
            <w:pPr>
              <w:jc w:val="center"/>
              <w:rPr>
                <w:sz w:val="20"/>
              </w:rPr>
            </w:pPr>
            <w:r w:rsidRPr="005B3F6D">
              <w:rPr>
                <w:sz w:val="20"/>
              </w:rPr>
              <w:t>148</w:t>
            </w:r>
          </w:p>
        </w:tc>
        <w:tc>
          <w:tcPr>
            <w:tcW w:w="2338" w:type="dxa"/>
          </w:tcPr>
          <w:p w:rsidR="005B3F6D" w:rsidRPr="005B3F6D" w:rsidRDefault="005B3F6D" w:rsidP="005B3F6D">
            <w:pPr>
              <w:jc w:val="center"/>
              <w:rPr>
                <w:b/>
                <w:sz w:val="20"/>
              </w:rPr>
            </w:pPr>
            <w:r w:rsidRPr="005B3F6D">
              <w:rPr>
                <w:b/>
                <w:sz w:val="20"/>
              </w:rPr>
              <w:t>$120</w:t>
            </w:r>
          </w:p>
        </w:tc>
      </w:tr>
      <w:tr w:rsidR="005B3F6D" w:rsidTr="005B3F6D">
        <w:trPr>
          <w:trHeight w:val="317"/>
        </w:trPr>
        <w:tc>
          <w:tcPr>
            <w:tcW w:w="3870" w:type="dxa"/>
          </w:tcPr>
          <w:p w:rsidR="005B3F6D" w:rsidRPr="005B3F6D" w:rsidRDefault="005B3F6D" w:rsidP="005B3F6D">
            <w:pPr>
              <w:rPr>
                <w:sz w:val="20"/>
              </w:rPr>
            </w:pPr>
            <w:r w:rsidRPr="005B3F6D">
              <w:rPr>
                <w:sz w:val="20"/>
              </w:rPr>
              <w:t>Chemistry: Content Knowledge</w:t>
            </w:r>
          </w:p>
        </w:tc>
        <w:tc>
          <w:tcPr>
            <w:tcW w:w="1714" w:type="dxa"/>
          </w:tcPr>
          <w:p w:rsidR="005B3F6D" w:rsidRPr="005B3F6D" w:rsidRDefault="005B3F6D" w:rsidP="005B3F6D">
            <w:pPr>
              <w:jc w:val="center"/>
              <w:rPr>
                <w:sz w:val="20"/>
              </w:rPr>
            </w:pPr>
            <w:r w:rsidRPr="005B3F6D">
              <w:rPr>
                <w:sz w:val="20"/>
              </w:rPr>
              <w:t>5245</w:t>
            </w:r>
          </w:p>
        </w:tc>
        <w:tc>
          <w:tcPr>
            <w:tcW w:w="2338" w:type="dxa"/>
          </w:tcPr>
          <w:p w:rsidR="005B3F6D" w:rsidRPr="005B3F6D" w:rsidRDefault="005B3F6D" w:rsidP="005B3F6D">
            <w:pPr>
              <w:jc w:val="center"/>
              <w:rPr>
                <w:sz w:val="20"/>
              </w:rPr>
            </w:pPr>
            <w:r w:rsidRPr="005B3F6D">
              <w:rPr>
                <w:sz w:val="20"/>
              </w:rPr>
              <w:t>152</w:t>
            </w:r>
          </w:p>
        </w:tc>
        <w:tc>
          <w:tcPr>
            <w:tcW w:w="2338" w:type="dxa"/>
          </w:tcPr>
          <w:p w:rsidR="005B3F6D" w:rsidRPr="005B3F6D" w:rsidRDefault="005B3F6D" w:rsidP="005B3F6D">
            <w:pPr>
              <w:jc w:val="center"/>
              <w:rPr>
                <w:b/>
                <w:sz w:val="20"/>
              </w:rPr>
            </w:pPr>
            <w:r w:rsidRPr="005B3F6D">
              <w:rPr>
                <w:b/>
                <w:sz w:val="20"/>
              </w:rPr>
              <w:t>$120</w:t>
            </w:r>
          </w:p>
        </w:tc>
      </w:tr>
      <w:tr w:rsidR="005B3F6D" w:rsidTr="005B3F6D">
        <w:trPr>
          <w:trHeight w:val="1397"/>
        </w:trPr>
        <w:tc>
          <w:tcPr>
            <w:tcW w:w="3870" w:type="dxa"/>
          </w:tcPr>
          <w:p w:rsidR="005B3F6D" w:rsidRPr="005B3F6D" w:rsidRDefault="005B3F6D" w:rsidP="005B3F6D">
            <w:pPr>
              <w:rPr>
                <w:sz w:val="20"/>
              </w:rPr>
            </w:pPr>
            <w:r w:rsidRPr="005B3F6D">
              <w:rPr>
                <w:sz w:val="20"/>
              </w:rPr>
              <w:t xml:space="preserve">Mathematics: Content Knowledge </w:t>
            </w:r>
          </w:p>
          <w:p w:rsidR="005B3F6D" w:rsidRPr="005B3F6D" w:rsidRDefault="005B3F6D" w:rsidP="005B3F6D">
            <w:pPr>
              <w:jc w:val="center"/>
              <w:rPr>
                <w:b/>
                <w:sz w:val="20"/>
              </w:rPr>
            </w:pPr>
          </w:p>
          <w:p w:rsidR="005B3F6D" w:rsidRPr="005B3F6D" w:rsidRDefault="005B3F6D" w:rsidP="005B3F6D">
            <w:pPr>
              <w:jc w:val="center"/>
              <w:rPr>
                <w:b/>
                <w:sz w:val="20"/>
              </w:rPr>
            </w:pPr>
            <w:r w:rsidRPr="005B3F6D">
              <w:rPr>
                <w:b/>
                <w:sz w:val="20"/>
              </w:rPr>
              <w:t>OR</w:t>
            </w:r>
          </w:p>
          <w:p w:rsidR="005B3F6D" w:rsidRPr="005B3F6D" w:rsidRDefault="005B3F6D" w:rsidP="005B3F6D">
            <w:pPr>
              <w:rPr>
                <w:sz w:val="20"/>
              </w:rPr>
            </w:pPr>
          </w:p>
          <w:p w:rsidR="005B3F6D" w:rsidRPr="005B3F6D" w:rsidRDefault="005B3F6D" w:rsidP="005B3F6D">
            <w:pPr>
              <w:rPr>
                <w:sz w:val="20"/>
              </w:rPr>
            </w:pPr>
            <w:r w:rsidRPr="005B3F6D">
              <w:rPr>
                <w:sz w:val="20"/>
              </w:rPr>
              <w:t xml:space="preserve">NES Secondary </w:t>
            </w:r>
            <w:proofErr w:type="spellStart"/>
            <w:r w:rsidRPr="005B3F6D">
              <w:rPr>
                <w:sz w:val="20"/>
              </w:rPr>
              <w:t>Mathemathics</w:t>
            </w:r>
            <w:proofErr w:type="spellEnd"/>
            <w:r w:rsidRPr="005B3F6D">
              <w:rPr>
                <w:sz w:val="20"/>
              </w:rPr>
              <w:t xml:space="preserve"> Test</w:t>
            </w:r>
          </w:p>
        </w:tc>
        <w:tc>
          <w:tcPr>
            <w:tcW w:w="1714" w:type="dxa"/>
          </w:tcPr>
          <w:p w:rsidR="005B3F6D" w:rsidRPr="005B3F6D" w:rsidRDefault="005B3F6D" w:rsidP="005B3F6D">
            <w:pPr>
              <w:jc w:val="center"/>
              <w:rPr>
                <w:sz w:val="20"/>
              </w:rPr>
            </w:pPr>
            <w:r w:rsidRPr="005B3F6D">
              <w:rPr>
                <w:sz w:val="20"/>
              </w:rPr>
              <w:t>5161</w:t>
            </w:r>
          </w:p>
          <w:p w:rsidR="005B3F6D" w:rsidRPr="005B3F6D" w:rsidRDefault="005B3F6D" w:rsidP="005B3F6D">
            <w:pPr>
              <w:jc w:val="center"/>
              <w:rPr>
                <w:sz w:val="20"/>
              </w:rPr>
            </w:pPr>
          </w:p>
          <w:p w:rsidR="005B3F6D" w:rsidRPr="005B3F6D" w:rsidRDefault="005B3F6D" w:rsidP="005B3F6D">
            <w:pPr>
              <w:jc w:val="center"/>
              <w:rPr>
                <w:sz w:val="20"/>
              </w:rPr>
            </w:pPr>
          </w:p>
          <w:p w:rsidR="005B3F6D" w:rsidRPr="005B3F6D" w:rsidRDefault="005B3F6D" w:rsidP="005B3F6D">
            <w:pPr>
              <w:jc w:val="center"/>
              <w:rPr>
                <w:sz w:val="20"/>
              </w:rPr>
            </w:pPr>
          </w:p>
          <w:p w:rsidR="005B3F6D" w:rsidRPr="005B3F6D" w:rsidRDefault="005B3F6D" w:rsidP="005B3F6D">
            <w:pPr>
              <w:jc w:val="center"/>
              <w:rPr>
                <w:sz w:val="20"/>
              </w:rPr>
            </w:pPr>
            <w:r w:rsidRPr="005B3F6D">
              <w:rPr>
                <w:sz w:val="20"/>
              </w:rPr>
              <w:t>304</w:t>
            </w:r>
          </w:p>
        </w:tc>
        <w:tc>
          <w:tcPr>
            <w:tcW w:w="2338" w:type="dxa"/>
          </w:tcPr>
          <w:p w:rsidR="005B3F6D" w:rsidRPr="005B3F6D" w:rsidRDefault="005B3F6D" w:rsidP="005B3F6D">
            <w:pPr>
              <w:jc w:val="center"/>
              <w:rPr>
                <w:sz w:val="20"/>
              </w:rPr>
            </w:pPr>
            <w:r w:rsidRPr="005B3F6D">
              <w:rPr>
                <w:sz w:val="20"/>
              </w:rPr>
              <w:t>160</w:t>
            </w:r>
          </w:p>
          <w:p w:rsidR="005B3F6D" w:rsidRPr="005B3F6D" w:rsidRDefault="005B3F6D" w:rsidP="005B3F6D">
            <w:pPr>
              <w:jc w:val="center"/>
              <w:rPr>
                <w:sz w:val="20"/>
              </w:rPr>
            </w:pPr>
          </w:p>
          <w:p w:rsidR="005B3F6D" w:rsidRPr="005B3F6D" w:rsidRDefault="005B3F6D" w:rsidP="005B3F6D">
            <w:pPr>
              <w:jc w:val="center"/>
              <w:rPr>
                <w:sz w:val="20"/>
              </w:rPr>
            </w:pPr>
          </w:p>
          <w:p w:rsidR="005B3F6D" w:rsidRPr="005B3F6D" w:rsidRDefault="005B3F6D" w:rsidP="005B3F6D">
            <w:pPr>
              <w:jc w:val="center"/>
              <w:rPr>
                <w:sz w:val="20"/>
              </w:rPr>
            </w:pPr>
          </w:p>
          <w:p w:rsidR="005B3F6D" w:rsidRPr="005B3F6D" w:rsidRDefault="005B3F6D" w:rsidP="005B3F6D">
            <w:pPr>
              <w:jc w:val="center"/>
              <w:rPr>
                <w:sz w:val="20"/>
              </w:rPr>
            </w:pPr>
            <w:r w:rsidRPr="005B3F6D">
              <w:rPr>
                <w:sz w:val="20"/>
              </w:rPr>
              <w:t>220</w:t>
            </w:r>
          </w:p>
        </w:tc>
        <w:tc>
          <w:tcPr>
            <w:tcW w:w="2338" w:type="dxa"/>
          </w:tcPr>
          <w:p w:rsidR="005B3F6D" w:rsidRPr="005B3F6D" w:rsidRDefault="005B3F6D" w:rsidP="005B3F6D">
            <w:pPr>
              <w:jc w:val="center"/>
              <w:rPr>
                <w:b/>
                <w:sz w:val="20"/>
              </w:rPr>
            </w:pPr>
            <w:r w:rsidRPr="005B3F6D">
              <w:rPr>
                <w:b/>
                <w:sz w:val="20"/>
              </w:rPr>
              <w:t>$120</w:t>
            </w:r>
          </w:p>
          <w:p w:rsidR="005B3F6D" w:rsidRPr="005B3F6D" w:rsidRDefault="005B3F6D" w:rsidP="005B3F6D">
            <w:pPr>
              <w:jc w:val="center"/>
              <w:rPr>
                <w:b/>
                <w:sz w:val="20"/>
              </w:rPr>
            </w:pPr>
          </w:p>
          <w:p w:rsidR="005B3F6D" w:rsidRPr="005B3F6D" w:rsidRDefault="005B3F6D" w:rsidP="005B3F6D">
            <w:pPr>
              <w:jc w:val="center"/>
              <w:rPr>
                <w:b/>
                <w:sz w:val="20"/>
              </w:rPr>
            </w:pPr>
          </w:p>
          <w:p w:rsidR="005B3F6D" w:rsidRPr="005B3F6D" w:rsidRDefault="005B3F6D" w:rsidP="005B3F6D">
            <w:pPr>
              <w:jc w:val="center"/>
              <w:rPr>
                <w:b/>
                <w:sz w:val="20"/>
              </w:rPr>
            </w:pPr>
          </w:p>
          <w:p w:rsidR="005B3F6D" w:rsidRPr="005B3F6D" w:rsidRDefault="005B3F6D" w:rsidP="005B3F6D">
            <w:pPr>
              <w:jc w:val="center"/>
              <w:rPr>
                <w:b/>
                <w:sz w:val="20"/>
              </w:rPr>
            </w:pPr>
            <w:r w:rsidRPr="005B3F6D">
              <w:rPr>
                <w:b/>
                <w:sz w:val="20"/>
              </w:rPr>
              <w:t>$95</w:t>
            </w:r>
          </w:p>
        </w:tc>
      </w:tr>
      <w:tr w:rsidR="005B3F6D" w:rsidTr="005B3F6D">
        <w:tc>
          <w:tcPr>
            <w:tcW w:w="3870" w:type="dxa"/>
          </w:tcPr>
          <w:p w:rsidR="005B3F6D" w:rsidRPr="005B3F6D" w:rsidRDefault="005B3F6D" w:rsidP="005B3F6D">
            <w:pPr>
              <w:rPr>
                <w:sz w:val="20"/>
              </w:rPr>
            </w:pPr>
            <w:r w:rsidRPr="005B3F6D">
              <w:rPr>
                <w:sz w:val="20"/>
              </w:rPr>
              <w:t>Physics: Content Knowledge</w:t>
            </w:r>
          </w:p>
        </w:tc>
        <w:tc>
          <w:tcPr>
            <w:tcW w:w="1714" w:type="dxa"/>
          </w:tcPr>
          <w:p w:rsidR="005B3F6D" w:rsidRPr="005B3F6D" w:rsidRDefault="005B3F6D" w:rsidP="005B3F6D">
            <w:pPr>
              <w:jc w:val="center"/>
              <w:rPr>
                <w:sz w:val="20"/>
              </w:rPr>
            </w:pPr>
            <w:r w:rsidRPr="005B3F6D">
              <w:rPr>
                <w:sz w:val="20"/>
              </w:rPr>
              <w:t>5265</w:t>
            </w:r>
          </w:p>
        </w:tc>
        <w:tc>
          <w:tcPr>
            <w:tcW w:w="2338" w:type="dxa"/>
          </w:tcPr>
          <w:p w:rsidR="005B3F6D" w:rsidRPr="005B3F6D" w:rsidRDefault="005B3F6D" w:rsidP="005B3F6D">
            <w:pPr>
              <w:jc w:val="center"/>
              <w:rPr>
                <w:sz w:val="20"/>
              </w:rPr>
            </w:pPr>
            <w:r w:rsidRPr="005B3F6D">
              <w:rPr>
                <w:sz w:val="20"/>
              </w:rPr>
              <w:t>144</w:t>
            </w:r>
          </w:p>
        </w:tc>
        <w:tc>
          <w:tcPr>
            <w:tcW w:w="2338" w:type="dxa"/>
          </w:tcPr>
          <w:p w:rsidR="005B3F6D" w:rsidRPr="005B3F6D" w:rsidRDefault="005B3F6D" w:rsidP="005B3F6D">
            <w:pPr>
              <w:jc w:val="center"/>
              <w:rPr>
                <w:b/>
                <w:sz w:val="20"/>
              </w:rPr>
            </w:pPr>
            <w:r w:rsidRPr="005B3F6D">
              <w:rPr>
                <w:b/>
                <w:sz w:val="20"/>
              </w:rPr>
              <w:t>$120</w:t>
            </w:r>
          </w:p>
        </w:tc>
      </w:tr>
      <w:tr w:rsidR="005B3F6D" w:rsidTr="005B3F6D">
        <w:trPr>
          <w:trHeight w:val="425"/>
        </w:trPr>
        <w:tc>
          <w:tcPr>
            <w:tcW w:w="3870" w:type="dxa"/>
          </w:tcPr>
          <w:p w:rsidR="005B3F6D" w:rsidRPr="005B3F6D" w:rsidRDefault="005B3F6D" w:rsidP="005B3F6D">
            <w:pPr>
              <w:rPr>
                <w:sz w:val="20"/>
              </w:rPr>
            </w:pPr>
            <w:r w:rsidRPr="005B3F6D">
              <w:rPr>
                <w:sz w:val="20"/>
              </w:rPr>
              <w:t>Earth &amp; Space Science: Content Knowledge</w:t>
            </w:r>
          </w:p>
        </w:tc>
        <w:tc>
          <w:tcPr>
            <w:tcW w:w="1714" w:type="dxa"/>
          </w:tcPr>
          <w:p w:rsidR="005B3F6D" w:rsidRPr="005B3F6D" w:rsidRDefault="005B3F6D" w:rsidP="005B3F6D">
            <w:pPr>
              <w:jc w:val="center"/>
              <w:rPr>
                <w:sz w:val="20"/>
              </w:rPr>
            </w:pPr>
            <w:r w:rsidRPr="005B3F6D">
              <w:rPr>
                <w:sz w:val="20"/>
              </w:rPr>
              <w:t>5571</w:t>
            </w:r>
          </w:p>
        </w:tc>
        <w:tc>
          <w:tcPr>
            <w:tcW w:w="2338" w:type="dxa"/>
          </w:tcPr>
          <w:p w:rsidR="005B3F6D" w:rsidRPr="005B3F6D" w:rsidRDefault="005B3F6D" w:rsidP="005B3F6D">
            <w:pPr>
              <w:jc w:val="center"/>
              <w:rPr>
                <w:sz w:val="20"/>
              </w:rPr>
            </w:pPr>
            <w:r w:rsidRPr="005B3F6D">
              <w:rPr>
                <w:sz w:val="20"/>
              </w:rPr>
              <w:t>146</w:t>
            </w:r>
          </w:p>
        </w:tc>
        <w:tc>
          <w:tcPr>
            <w:tcW w:w="2338" w:type="dxa"/>
          </w:tcPr>
          <w:p w:rsidR="005B3F6D" w:rsidRPr="005B3F6D" w:rsidRDefault="005B3F6D" w:rsidP="005B3F6D">
            <w:pPr>
              <w:jc w:val="center"/>
              <w:rPr>
                <w:b/>
                <w:sz w:val="20"/>
              </w:rPr>
            </w:pPr>
            <w:r w:rsidRPr="005B3F6D">
              <w:rPr>
                <w:b/>
                <w:sz w:val="20"/>
              </w:rPr>
              <w:t>$120</w:t>
            </w:r>
          </w:p>
        </w:tc>
      </w:tr>
      <w:tr w:rsidR="005B3F6D" w:rsidTr="005B3F6D">
        <w:trPr>
          <w:trHeight w:val="338"/>
        </w:trPr>
        <w:tc>
          <w:tcPr>
            <w:tcW w:w="10260" w:type="dxa"/>
            <w:gridSpan w:val="4"/>
          </w:tcPr>
          <w:p w:rsidR="005B3F6D" w:rsidRPr="005B3F6D" w:rsidRDefault="005B3F6D" w:rsidP="005B3F6D">
            <w:pPr>
              <w:jc w:val="center"/>
              <w:rPr>
                <w:b/>
                <w:sz w:val="20"/>
              </w:rPr>
            </w:pPr>
            <w:r w:rsidRPr="005B3F6D">
              <w:rPr>
                <w:b/>
                <w:sz w:val="20"/>
              </w:rPr>
              <w:t xml:space="preserve">TN requirements: </w:t>
            </w:r>
            <w:r w:rsidRPr="005B3F6D">
              <w:rPr>
                <w:sz w:val="20"/>
              </w:rPr>
              <w:t>ets.org/praxis/</w:t>
            </w:r>
            <w:proofErr w:type="spellStart"/>
            <w:r w:rsidRPr="005B3F6D">
              <w:rPr>
                <w:sz w:val="20"/>
              </w:rPr>
              <w:t>tn</w:t>
            </w:r>
            <w:proofErr w:type="spellEnd"/>
            <w:r w:rsidRPr="005B3F6D">
              <w:rPr>
                <w:sz w:val="20"/>
              </w:rPr>
              <w:t>/requirements/</w:t>
            </w:r>
          </w:p>
        </w:tc>
      </w:tr>
    </w:tbl>
    <w:p w:rsidR="000831D8" w:rsidRDefault="002318AF">
      <w:r>
        <w:rPr>
          <w:noProof/>
        </w:rPr>
        <mc:AlternateContent>
          <mc:Choice Requires="wps">
            <w:drawing>
              <wp:anchor distT="0" distB="0" distL="114300" distR="114300" simplePos="0" relativeHeight="251660288" behindDoc="0" locked="0" layoutInCell="1" allowOverlap="1">
                <wp:simplePos x="0" y="0"/>
                <wp:positionH relativeFrom="margin">
                  <wp:posOffset>1085850</wp:posOffset>
                </wp:positionH>
                <wp:positionV relativeFrom="paragraph">
                  <wp:posOffset>3076575</wp:posOffset>
                </wp:positionV>
                <wp:extent cx="3724275" cy="2667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724275" cy="266700"/>
                        </a:xfrm>
                        <a:prstGeom prst="rect">
                          <a:avLst/>
                        </a:prstGeom>
                        <a:solidFill>
                          <a:schemeClr val="lt1"/>
                        </a:solidFill>
                        <a:ln w="6350">
                          <a:noFill/>
                        </a:ln>
                      </wps:spPr>
                      <wps:txbx>
                        <w:txbxContent>
                          <w:p w:rsidR="00E13E52" w:rsidRPr="005B3F6D" w:rsidRDefault="00E13E52">
                            <w:pPr>
                              <w:rPr>
                                <w:b/>
                                <w:sz w:val="20"/>
                              </w:rPr>
                            </w:pPr>
                            <w:r w:rsidRPr="005B3F6D">
                              <w:rPr>
                                <w:b/>
                                <w:sz w:val="20"/>
                              </w:rPr>
                              <w:t>Praxis Information – Licensure Requirements for Tennessee</w:t>
                            </w:r>
                          </w:p>
                          <w:p w:rsidR="00D72C3D" w:rsidRPr="00D72C3D" w:rsidRDefault="00D72C3D" w:rsidP="00D72C3D">
                            <w:pPr>
                              <w:jc w:val="right"/>
                              <w:rPr>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pt;margin-top:242.25pt;width:293.25pt;height:2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" fillcolor="white [3201]" stroked="f" strokeweight=".5pt">
                <v:textbox>
                  <w:txbxContent>
                    <w:p w:rsidR="00E13E52" w:rsidRPr="005B3F6D" w:rsidRDefault="00E13E52">
                      <w:pPr>
                        <w:rPr>
                          <w:b/>
                          <w:sz w:val="20"/>
                        </w:rPr>
                      </w:pPr>
                      <w:r w:rsidRPr="005B3F6D">
                        <w:rPr>
                          <w:b/>
                          <w:sz w:val="20"/>
                        </w:rPr>
                        <w:t>Praxis Information – Licensure Requirements for Tennessee</w:t>
                      </w:r>
                    </w:p>
                    <w:p w:rsidR="00D72C3D" w:rsidRPr="00D72C3D" w:rsidRDefault="00D72C3D" w:rsidP="00D72C3D">
                      <w:pPr>
                        <w:jc w:val="right"/>
                        <w:rPr>
                          <w:b/>
                          <w:sz w:val="20"/>
                        </w:rPr>
                      </w:pPr>
                    </w:p>
                  </w:txbxContent>
                </v:textbox>
                <w10:wrap anchorx="margin"/>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-723900</wp:posOffset>
                </wp:positionV>
                <wp:extent cx="7572375" cy="38957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3895725"/>
                        </a:xfrm>
                        <a:prstGeom prst="rect">
                          <a:avLst/>
                        </a:prstGeom>
                        <a:solidFill>
                          <a:srgbClr val="FFFFFF"/>
                        </a:solidFill>
                        <a:ln w="9525">
                          <a:noFill/>
                          <a:miter lim="800000"/>
                          <a:headEnd/>
                          <a:tailEnd/>
                        </a:ln>
                      </wps:spPr>
                      <wps:txbx>
                        <w:txbxContent>
                          <w:p w:rsidR="004C1599" w:rsidRPr="00E13E52" w:rsidRDefault="004C1599" w:rsidP="00E13E52">
                            <w:pPr>
                              <w:spacing w:after="0"/>
                              <w:jc w:val="center"/>
                              <w:rPr>
                                <w:b/>
                                <w:sz w:val="28"/>
                              </w:rPr>
                            </w:pPr>
                            <w:r w:rsidRPr="00E13E52">
                              <w:rPr>
                                <w:b/>
                                <w:sz w:val="28"/>
                              </w:rPr>
                              <w:t xml:space="preserve">Admission to Teacher Education – Updated for </w:t>
                            </w:r>
                            <w:proofErr w:type="gramStart"/>
                            <w:r w:rsidR="00574EF8" w:rsidRPr="00E13E52">
                              <w:rPr>
                                <w:b/>
                                <w:sz w:val="28"/>
                              </w:rPr>
                              <w:t>Fall</w:t>
                            </w:r>
                            <w:proofErr w:type="gramEnd"/>
                            <w:r w:rsidRPr="00E13E52">
                              <w:rPr>
                                <w:b/>
                                <w:sz w:val="28"/>
                              </w:rPr>
                              <w:t xml:space="preserve"> 2020</w:t>
                            </w:r>
                            <w:r w:rsidR="00E13E52" w:rsidRPr="00E13E52">
                              <w:rPr>
                                <w:b/>
                                <w:sz w:val="28"/>
                              </w:rPr>
                              <w:t>*</w:t>
                            </w:r>
                          </w:p>
                          <w:p w:rsidR="00E13E52" w:rsidRPr="00E13E52" w:rsidRDefault="00E13E52" w:rsidP="00E13E52">
                            <w:pPr>
                              <w:spacing w:after="0"/>
                              <w:jc w:val="center"/>
                              <w:rPr>
                                <w:i/>
                                <w:sz w:val="18"/>
                              </w:rPr>
                            </w:pPr>
                            <w:r w:rsidRPr="00E13E52">
                              <w:rPr>
                                <w:i/>
                                <w:sz w:val="18"/>
                              </w:rPr>
                              <w:t xml:space="preserve">*Please see </w:t>
                            </w:r>
                            <w:proofErr w:type="gramStart"/>
                            <w:r w:rsidRPr="00E13E52">
                              <w:rPr>
                                <w:i/>
                                <w:sz w:val="18"/>
                              </w:rPr>
                              <w:t>a</w:t>
                            </w:r>
                            <w:proofErr w:type="gramEnd"/>
                            <w:r w:rsidRPr="00E13E52">
                              <w:rPr>
                                <w:i/>
                                <w:sz w:val="18"/>
                              </w:rPr>
                              <w:t xml:space="preserve"> MTeach faculty member for updates for each semester</w:t>
                            </w:r>
                          </w:p>
                          <w:p w:rsidR="004C1599" w:rsidRPr="00574EF8" w:rsidRDefault="004C1599" w:rsidP="00E13E52">
                            <w:pPr>
                              <w:spacing w:after="0"/>
                              <w:rPr>
                                <w:sz w:val="20"/>
                              </w:rPr>
                            </w:pPr>
                            <w:r w:rsidRPr="00574EF8">
                              <w:rPr>
                                <w:b/>
                                <w:sz w:val="20"/>
                              </w:rPr>
                              <w:t>You should complete Admission to Teacher Education the semester you take YOED 3520. You must be admitted to Teacher Education before you can register for YOED 3550. Information about admission to Teacher Education:</w:t>
                            </w:r>
                            <w:r w:rsidRPr="00574EF8">
                              <w:rPr>
                                <w:sz w:val="20"/>
                              </w:rPr>
                              <w:t xml:space="preserve"> </w:t>
                            </w:r>
                            <w:r w:rsidRPr="00574EF8">
                              <w:rPr>
                                <w:i/>
                                <w:sz w:val="20"/>
                              </w:rPr>
                              <w:t>mtsu.edu/education/</w:t>
                            </w:r>
                            <w:proofErr w:type="spellStart"/>
                            <w:r w:rsidRPr="00574EF8">
                              <w:rPr>
                                <w:i/>
                                <w:sz w:val="20"/>
                              </w:rPr>
                              <w:t>admission.php</w:t>
                            </w:r>
                            <w:proofErr w:type="spellEnd"/>
                          </w:p>
                          <w:p w:rsidR="004C1599" w:rsidRPr="00574EF8" w:rsidRDefault="004C1599" w:rsidP="00E13E52">
                            <w:pPr>
                              <w:spacing w:after="0"/>
                              <w:rPr>
                                <w:sz w:val="20"/>
                              </w:rPr>
                            </w:pPr>
                            <w:r w:rsidRPr="00574EF8">
                              <w:rPr>
                                <w:b/>
                                <w:sz w:val="20"/>
                                <w:u w:val="single"/>
                              </w:rPr>
                              <w:t>Current requirements:</w:t>
                            </w:r>
                            <w:r w:rsidRPr="00574EF8">
                              <w:rPr>
                                <w:sz w:val="20"/>
                              </w:rPr>
                              <w:t xml:space="preserve"> Please check website above for changes.</w:t>
                            </w:r>
                          </w:p>
                          <w:p w:rsidR="004C1599" w:rsidRPr="00574EF8" w:rsidRDefault="004C1599" w:rsidP="00E13E52">
                            <w:pPr>
                              <w:pStyle w:val="ListParagraph"/>
                              <w:numPr>
                                <w:ilvl w:val="0"/>
                                <w:numId w:val="1"/>
                              </w:numPr>
                              <w:spacing w:after="0"/>
                              <w:rPr>
                                <w:sz w:val="20"/>
                              </w:rPr>
                            </w:pPr>
                            <w:r w:rsidRPr="00574EF8">
                              <w:rPr>
                                <w:sz w:val="20"/>
                              </w:rPr>
                              <w:t>Successfully complete 45 semester hours</w:t>
                            </w:r>
                          </w:p>
                          <w:p w:rsidR="004C1599" w:rsidRPr="00574EF8" w:rsidRDefault="004C1599" w:rsidP="00E13E52">
                            <w:pPr>
                              <w:pStyle w:val="ListParagraph"/>
                              <w:numPr>
                                <w:ilvl w:val="0"/>
                                <w:numId w:val="1"/>
                              </w:numPr>
                              <w:spacing w:after="0"/>
                              <w:rPr>
                                <w:sz w:val="20"/>
                              </w:rPr>
                            </w:pPr>
                            <w:r w:rsidRPr="00574EF8">
                              <w:rPr>
                                <w:sz w:val="20"/>
                              </w:rPr>
                              <w:t>Have an overall GPA of 2.75</w:t>
                            </w:r>
                          </w:p>
                          <w:p w:rsidR="004C1599" w:rsidRPr="00574EF8" w:rsidRDefault="004C1599" w:rsidP="00E13E52">
                            <w:pPr>
                              <w:pStyle w:val="ListParagraph"/>
                              <w:numPr>
                                <w:ilvl w:val="0"/>
                                <w:numId w:val="1"/>
                              </w:numPr>
                              <w:spacing w:after="0"/>
                              <w:rPr>
                                <w:sz w:val="20"/>
                              </w:rPr>
                            </w:pPr>
                            <w:r w:rsidRPr="00574EF8">
                              <w:rPr>
                                <w:sz w:val="20"/>
                              </w:rPr>
                              <w:t>Submit proof of ACT, SAT, or Praxis Core tests meeting the requirements below:</w:t>
                            </w:r>
                            <w:r w:rsidRPr="00574EF8">
                              <w:rPr>
                                <w:sz w:val="20"/>
                              </w:rPr>
                              <w:tab/>
                            </w:r>
                          </w:p>
                          <w:p w:rsidR="004C1599" w:rsidRPr="00574EF8" w:rsidRDefault="004C1599" w:rsidP="00E13E52">
                            <w:pPr>
                              <w:pStyle w:val="ListParagraph"/>
                              <w:numPr>
                                <w:ilvl w:val="1"/>
                                <w:numId w:val="1"/>
                              </w:numPr>
                              <w:spacing w:after="0"/>
                              <w:rPr>
                                <w:sz w:val="20"/>
                              </w:rPr>
                            </w:pPr>
                            <w:r w:rsidRPr="00574EF8">
                              <w:rPr>
                                <w:sz w:val="20"/>
                              </w:rPr>
                              <w:t>ACT score of 22 or higher (ACT/SAT scores on a test taken after admission to college do not count for the purpose of admission. The scores on these tests must be obtained prior to starting college)</w:t>
                            </w:r>
                          </w:p>
                          <w:p w:rsidR="004C1599" w:rsidRPr="00574EF8" w:rsidRDefault="004C1599" w:rsidP="00E13E52">
                            <w:pPr>
                              <w:pStyle w:val="ListParagraph"/>
                              <w:numPr>
                                <w:ilvl w:val="1"/>
                                <w:numId w:val="1"/>
                              </w:numPr>
                              <w:spacing w:after="0"/>
                              <w:rPr>
                                <w:sz w:val="20"/>
                              </w:rPr>
                            </w:pPr>
                            <w:r w:rsidRPr="00574EF8">
                              <w:rPr>
                                <w:sz w:val="20"/>
                              </w:rPr>
                              <w:t>Take and pass Praxis Core exam (Reading</w:t>
                            </w:r>
                            <w:r w:rsidR="00574EF8" w:rsidRPr="00574EF8">
                              <w:rPr>
                                <w:sz w:val="20"/>
                              </w:rPr>
                              <w:t xml:space="preserve"> </w:t>
                            </w:r>
                            <w:r w:rsidRPr="00574EF8">
                              <w:rPr>
                                <w:sz w:val="20"/>
                              </w:rPr>
                              <w:t>-</w:t>
                            </w:r>
                            <w:r w:rsidR="00574EF8" w:rsidRPr="00574EF8">
                              <w:rPr>
                                <w:sz w:val="20"/>
                              </w:rPr>
                              <w:t xml:space="preserve"> </w:t>
                            </w:r>
                            <w:r w:rsidRPr="00574EF8">
                              <w:rPr>
                                <w:sz w:val="20"/>
                              </w:rPr>
                              <w:t>156, Math</w:t>
                            </w:r>
                            <w:r w:rsidR="00574EF8" w:rsidRPr="00574EF8">
                              <w:rPr>
                                <w:sz w:val="20"/>
                              </w:rPr>
                              <w:t xml:space="preserve"> </w:t>
                            </w:r>
                            <w:r w:rsidRPr="00574EF8">
                              <w:rPr>
                                <w:sz w:val="20"/>
                              </w:rPr>
                              <w:t>-</w:t>
                            </w:r>
                            <w:r w:rsidR="00574EF8" w:rsidRPr="00574EF8">
                              <w:rPr>
                                <w:sz w:val="20"/>
                              </w:rPr>
                              <w:t xml:space="preserve"> </w:t>
                            </w:r>
                            <w:r w:rsidRPr="00574EF8">
                              <w:rPr>
                                <w:sz w:val="20"/>
                              </w:rPr>
                              <w:t>150, Writing</w:t>
                            </w:r>
                            <w:r w:rsidR="00574EF8" w:rsidRPr="00574EF8">
                              <w:rPr>
                                <w:sz w:val="20"/>
                              </w:rPr>
                              <w:t xml:space="preserve"> </w:t>
                            </w:r>
                            <w:r w:rsidRPr="00574EF8">
                              <w:rPr>
                                <w:sz w:val="20"/>
                              </w:rPr>
                              <w:t>-</w:t>
                            </w:r>
                            <w:r w:rsidR="00574EF8" w:rsidRPr="00574EF8">
                              <w:rPr>
                                <w:sz w:val="20"/>
                              </w:rPr>
                              <w:t xml:space="preserve"> </w:t>
                            </w:r>
                            <w:r w:rsidRPr="00574EF8">
                              <w:rPr>
                                <w:sz w:val="20"/>
                              </w:rPr>
                              <w:t xml:space="preserve">162). Those will fail a Core exam after having taken it twice may be eligible to appeal under certain guidelines. Appeals will be considered by the Committee on Admission to Teacher Education. A link to signing up for the exams can be found here: </w:t>
                            </w:r>
                            <w:r w:rsidRPr="00574EF8">
                              <w:rPr>
                                <w:i/>
                                <w:sz w:val="20"/>
                              </w:rPr>
                              <w:t>ets.org/praxis/register</w:t>
                            </w:r>
                            <w:r w:rsidRPr="00574EF8">
                              <w:rPr>
                                <w:sz w:val="20"/>
                              </w:rPr>
                              <w:t xml:space="preserve">. </w:t>
                            </w:r>
                            <w:r w:rsidRPr="00574EF8">
                              <w:rPr>
                                <w:b/>
                                <w:sz w:val="20"/>
                                <w:u w:val="single"/>
                              </w:rPr>
                              <w:t>All 3 test cost $150</w:t>
                            </w:r>
                            <w:r w:rsidRPr="00574EF8">
                              <w:rPr>
                                <w:sz w:val="20"/>
                              </w:rPr>
                              <w:t xml:space="preserve">. Students who are ELL can request extra time on the Core exam. See Heather Green for assistance with requesting extra time. </w:t>
                            </w:r>
                          </w:p>
                          <w:p w:rsidR="004C1599" w:rsidRPr="00574EF8" w:rsidRDefault="004C1599" w:rsidP="00E13E52">
                            <w:pPr>
                              <w:pStyle w:val="ListParagraph"/>
                              <w:numPr>
                                <w:ilvl w:val="1"/>
                                <w:numId w:val="1"/>
                              </w:numPr>
                              <w:spacing w:after="0"/>
                              <w:rPr>
                                <w:sz w:val="20"/>
                              </w:rPr>
                            </w:pPr>
                            <w:r w:rsidRPr="00574EF8">
                              <w:rPr>
                                <w:sz w:val="20"/>
                              </w:rPr>
                              <w:t>SAT score of 1080 on the re-centered SAT (score of 920 or higher if taken prior to December 31, 1995</w:t>
                            </w:r>
                            <w:r w:rsidR="00574EF8" w:rsidRPr="00574EF8">
                              <w:rPr>
                                <w:sz w:val="20"/>
                              </w:rPr>
                              <w:t>)</w:t>
                            </w:r>
                          </w:p>
                          <w:p w:rsidR="00574EF8" w:rsidRPr="00574EF8" w:rsidRDefault="00574EF8" w:rsidP="00E13E52">
                            <w:pPr>
                              <w:pStyle w:val="ListParagraph"/>
                              <w:numPr>
                                <w:ilvl w:val="0"/>
                                <w:numId w:val="2"/>
                              </w:numPr>
                              <w:spacing w:after="0"/>
                              <w:rPr>
                                <w:sz w:val="20"/>
                              </w:rPr>
                            </w:pPr>
                            <w:r w:rsidRPr="00574EF8">
                              <w:rPr>
                                <w:sz w:val="20"/>
                              </w:rPr>
                              <w:t xml:space="preserve">Complete the application online at </w:t>
                            </w:r>
                            <w:r w:rsidRPr="00574EF8">
                              <w:rPr>
                                <w:i/>
                                <w:sz w:val="20"/>
                              </w:rPr>
                              <w:t>mtsu.edu/education/admission</w:t>
                            </w:r>
                          </w:p>
                          <w:p w:rsidR="00574EF8" w:rsidRPr="00574EF8" w:rsidRDefault="00574EF8" w:rsidP="00E13E52">
                            <w:pPr>
                              <w:pStyle w:val="ListParagraph"/>
                              <w:numPr>
                                <w:ilvl w:val="0"/>
                                <w:numId w:val="2"/>
                              </w:numPr>
                              <w:spacing w:after="0"/>
                              <w:rPr>
                                <w:sz w:val="20"/>
                              </w:rPr>
                            </w:pPr>
                            <w:r w:rsidRPr="00574EF8">
                              <w:rPr>
                                <w:sz w:val="20"/>
                              </w:rPr>
                              <w:t>3 references/interview forms – 1 from a K-12 public school teacher, 1 from a faculty in your major field, and 1 from a faculty member not in your major.</w:t>
                            </w:r>
                          </w:p>
                          <w:p w:rsidR="00574EF8" w:rsidRPr="00574EF8" w:rsidRDefault="00574EF8" w:rsidP="00E13E52">
                            <w:pPr>
                              <w:pStyle w:val="ListParagraph"/>
                              <w:numPr>
                                <w:ilvl w:val="0"/>
                                <w:numId w:val="2"/>
                              </w:numPr>
                              <w:spacing w:after="0"/>
                              <w:rPr>
                                <w:sz w:val="20"/>
                              </w:rPr>
                            </w:pPr>
                            <w:r w:rsidRPr="00574EF8">
                              <w:rPr>
                                <w:sz w:val="20"/>
                              </w:rPr>
                              <w:t>Type and submit a 300-word autobiography</w:t>
                            </w:r>
                          </w:p>
                          <w:p w:rsidR="00574EF8" w:rsidRPr="00574EF8" w:rsidRDefault="00574EF8" w:rsidP="00E13E52">
                            <w:pPr>
                              <w:pStyle w:val="ListParagraph"/>
                              <w:numPr>
                                <w:ilvl w:val="0"/>
                                <w:numId w:val="2"/>
                              </w:numPr>
                              <w:spacing w:after="0"/>
                              <w:rPr>
                                <w:sz w:val="20"/>
                              </w:rPr>
                            </w:pPr>
                            <w:r w:rsidRPr="00574EF8">
                              <w:rPr>
                                <w:sz w:val="20"/>
                              </w:rPr>
                              <w:t xml:space="preserve">Pass a background check – </w:t>
                            </w:r>
                            <w:r w:rsidRPr="00574EF8">
                              <w:rPr>
                                <w:b/>
                                <w:sz w:val="20"/>
                                <w:u w:val="single"/>
                              </w:rPr>
                              <w:t>if you completed a background check for Step 1 or Step 2, this will be sufficient for admission to teacher education program as long as you have been continuously enrolled at MTSU. Must submit background check authorization form with your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57pt;width:596.25pt;height:306.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" stroked="f">
                <v:textbox>
                  <w:txbxContent>
                    <w:p w:rsidR="004C1599" w:rsidRPr="00E13E52" w:rsidRDefault="004C1599" w:rsidP="00E13E52">
                      <w:pPr>
                        <w:spacing w:after="0"/>
                        <w:jc w:val="center"/>
                        <w:rPr>
                          <w:b/>
                          <w:sz w:val="28"/>
                        </w:rPr>
                      </w:pPr>
                      <w:r w:rsidRPr="00E13E52">
                        <w:rPr>
                          <w:b/>
                          <w:sz w:val="28"/>
                        </w:rPr>
                        <w:t xml:space="preserve">Admission to Teacher Education – Updated for </w:t>
                      </w:r>
                      <w:proofErr w:type="gramStart"/>
                      <w:r w:rsidR="00574EF8" w:rsidRPr="00E13E52">
                        <w:rPr>
                          <w:b/>
                          <w:sz w:val="28"/>
                        </w:rPr>
                        <w:t>Fall</w:t>
                      </w:r>
                      <w:proofErr w:type="gramEnd"/>
                      <w:r w:rsidRPr="00E13E52">
                        <w:rPr>
                          <w:b/>
                          <w:sz w:val="28"/>
                        </w:rPr>
                        <w:t xml:space="preserve"> 2020</w:t>
                      </w:r>
                      <w:r w:rsidR="00E13E52" w:rsidRPr="00E13E52">
                        <w:rPr>
                          <w:b/>
                          <w:sz w:val="28"/>
                        </w:rPr>
                        <w:t>*</w:t>
                      </w:r>
                    </w:p>
                    <w:p w:rsidR="00E13E52" w:rsidRPr="00E13E52" w:rsidRDefault="00E13E52" w:rsidP="00E13E52">
                      <w:pPr>
                        <w:spacing w:after="0"/>
                        <w:jc w:val="center"/>
                        <w:rPr>
                          <w:i/>
                          <w:sz w:val="18"/>
                        </w:rPr>
                      </w:pPr>
                      <w:r w:rsidRPr="00E13E52">
                        <w:rPr>
                          <w:i/>
                          <w:sz w:val="18"/>
                        </w:rPr>
                        <w:t xml:space="preserve">*Please see </w:t>
                      </w:r>
                      <w:proofErr w:type="gramStart"/>
                      <w:r w:rsidRPr="00E13E52">
                        <w:rPr>
                          <w:i/>
                          <w:sz w:val="18"/>
                        </w:rPr>
                        <w:t>a</w:t>
                      </w:r>
                      <w:proofErr w:type="gramEnd"/>
                      <w:r w:rsidRPr="00E13E52">
                        <w:rPr>
                          <w:i/>
                          <w:sz w:val="18"/>
                        </w:rPr>
                        <w:t xml:space="preserve"> MTeach faculty member for updates for each semester</w:t>
                      </w:r>
                    </w:p>
                    <w:p w:rsidR="004C1599" w:rsidRPr="00574EF8" w:rsidRDefault="004C1599" w:rsidP="00E13E52">
                      <w:pPr>
                        <w:spacing w:after="0"/>
                        <w:rPr>
                          <w:sz w:val="20"/>
                        </w:rPr>
                      </w:pPr>
                      <w:r w:rsidRPr="00574EF8">
                        <w:rPr>
                          <w:b/>
                          <w:sz w:val="20"/>
                        </w:rPr>
                        <w:t>You should complete Admission to Teacher Education the semester you take YOED 3520. You must be admitted to Teacher Education before you can register for YOED 3550. Information about admission to Teacher Education:</w:t>
                      </w:r>
                      <w:r w:rsidRPr="00574EF8">
                        <w:rPr>
                          <w:sz w:val="20"/>
                        </w:rPr>
                        <w:t xml:space="preserve"> </w:t>
                      </w:r>
                      <w:r w:rsidRPr="00574EF8">
                        <w:rPr>
                          <w:i/>
                          <w:sz w:val="20"/>
                        </w:rPr>
                        <w:t>mtsu.edu/education/</w:t>
                      </w:r>
                      <w:proofErr w:type="spellStart"/>
                      <w:r w:rsidRPr="00574EF8">
                        <w:rPr>
                          <w:i/>
                          <w:sz w:val="20"/>
                        </w:rPr>
                        <w:t>admission.php</w:t>
                      </w:r>
                      <w:proofErr w:type="spellEnd"/>
                    </w:p>
                    <w:p w:rsidR="004C1599" w:rsidRPr="00574EF8" w:rsidRDefault="004C1599" w:rsidP="00E13E52">
                      <w:pPr>
                        <w:spacing w:after="0"/>
                        <w:rPr>
                          <w:sz w:val="20"/>
                        </w:rPr>
                      </w:pPr>
                      <w:r w:rsidRPr="00574EF8">
                        <w:rPr>
                          <w:b/>
                          <w:sz w:val="20"/>
                          <w:u w:val="single"/>
                        </w:rPr>
                        <w:t>Current requirements:</w:t>
                      </w:r>
                      <w:r w:rsidRPr="00574EF8">
                        <w:rPr>
                          <w:sz w:val="20"/>
                        </w:rPr>
                        <w:t xml:space="preserve"> Please check website above for changes.</w:t>
                      </w:r>
                    </w:p>
                    <w:p w:rsidR="004C1599" w:rsidRPr="00574EF8" w:rsidRDefault="004C1599" w:rsidP="00E13E52">
                      <w:pPr>
                        <w:pStyle w:val="ListParagraph"/>
                        <w:numPr>
                          <w:ilvl w:val="0"/>
                          <w:numId w:val="1"/>
                        </w:numPr>
                        <w:spacing w:after="0"/>
                        <w:rPr>
                          <w:sz w:val="20"/>
                        </w:rPr>
                      </w:pPr>
                      <w:r w:rsidRPr="00574EF8">
                        <w:rPr>
                          <w:sz w:val="20"/>
                        </w:rPr>
                        <w:t>Successfully complete 45 semester hours</w:t>
                      </w:r>
                    </w:p>
                    <w:p w:rsidR="004C1599" w:rsidRPr="00574EF8" w:rsidRDefault="004C1599" w:rsidP="00E13E52">
                      <w:pPr>
                        <w:pStyle w:val="ListParagraph"/>
                        <w:numPr>
                          <w:ilvl w:val="0"/>
                          <w:numId w:val="1"/>
                        </w:numPr>
                        <w:spacing w:after="0"/>
                        <w:rPr>
                          <w:sz w:val="20"/>
                        </w:rPr>
                      </w:pPr>
                      <w:r w:rsidRPr="00574EF8">
                        <w:rPr>
                          <w:sz w:val="20"/>
                        </w:rPr>
                        <w:t>Have an overall GPA of 2.75</w:t>
                      </w:r>
                    </w:p>
                    <w:p w:rsidR="004C1599" w:rsidRPr="00574EF8" w:rsidRDefault="004C1599" w:rsidP="00E13E52">
                      <w:pPr>
                        <w:pStyle w:val="ListParagraph"/>
                        <w:numPr>
                          <w:ilvl w:val="0"/>
                          <w:numId w:val="1"/>
                        </w:numPr>
                        <w:spacing w:after="0"/>
                        <w:rPr>
                          <w:sz w:val="20"/>
                        </w:rPr>
                      </w:pPr>
                      <w:r w:rsidRPr="00574EF8">
                        <w:rPr>
                          <w:sz w:val="20"/>
                        </w:rPr>
                        <w:t>Submit proof of ACT, SAT, or Praxis Core tests meeting the requirements below:</w:t>
                      </w:r>
                      <w:r w:rsidRPr="00574EF8">
                        <w:rPr>
                          <w:sz w:val="20"/>
                        </w:rPr>
                        <w:tab/>
                      </w:r>
                    </w:p>
                    <w:p w:rsidR="004C1599" w:rsidRPr="00574EF8" w:rsidRDefault="004C1599" w:rsidP="00E13E52">
                      <w:pPr>
                        <w:pStyle w:val="ListParagraph"/>
                        <w:numPr>
                          <w:ilvl w:val="1"/>
                          <w:numId w:val="1"/>
                        </w:numPr>
                        <w:spacing w:after="0"/>
                        <w:rPr>
                          <w:sz w:val="20"/>
                        </w:rPr>
                      </w:pPr>
                      <w:r w:rsidRPr="00574EF8">
                        <w:rPr>
                          <w:sz w:val="20"/>
                        </w:rPr>
                        <w:t>ACT score of 22 or higher (ACT/SAT scores on a test taken after admission to college do not count for the purpose of admission. The scores on these tests must be obtained prior to starting college)</w:t>
                      </w:r>
                    </w:p>
                    <w:p w:rsidR="004C1599" w:rsidRPr="00574EF8" w:rsidRDefault="004C1599" w:rsidP="00E13E52">
                      <w:pPr>
                        <w:pStyle w:val="ListParagraph"/>
                        <w:numPr>
                          <w:ilvl w:val="1"/>
                          <w:numId w:val="1"/>
                        </w:numPr>
                        <w:spacing w:after="0"/>
                        <w:rPr>
                          <w:sz w:val="20"/>
                        </w:rPr>
                      </w:pPr>
                      <w:r w:rsidRPr="00574EF8">
                        <w:rPr>
                          <w:sz w:val="20"/>
                        </w:rPr>
                        <w:t>Take and pass Praxis Core exam (Reading</w:t>
                      </w:r>
                      <w:r w:rsidR="00574EF8" w:rsidRPr="00574EF8">
                        <w:rPr>
                          <w:sz w:val="20"/>
                        </w:rPr>
                        <w:t xml:space="preserve"> </w:t>
                      </w:r>
                      <w:r w:rsidRPr="00574EF8">
                        <w:rPr>
                          <w:sz w:val="20"/>
                        </w:rPr>
                        <w:t>-</w:t>
                      </w:r>
                      <w:r w:rsidR="00574EF8" w:rsidRPr="00574EF8">
                        <w:rPr>
                          <w:sz w:val="20"/>
                        </w:rPr>
                        <w:t xml:space="preserve"> </w:t>
                      </w:r>
                      <w:r w:rsidRPr="00574EF8">
                        <w:rPr>
                          <w:sz w:val="20"/>
                        </w:rPr>
                        <w:t>156, Math</w:t>
                      </w:r>
                      <w:r w:rsidR="00574EF8" w:rsidRPr="00574EF8">
                        <w:rPr>
                          <w:sz w:val="20"/>
                        </w:rPr>
                        <w:t xml:space="preserve"> </w:t>
                      </w:r>
                      <w:r w:rsidRPr="00574EF8">
                        <w:rPr>
                          <w:sz w:val="20"/>
                        </w:rPr>
                        <w:t>-</w:t>
                      </w:r>
                      <w:r w:rsidR="00574EF8" w:rsidRPr="00574EF8">
                        <w:rPr>
                          <w:sz w:val="20"/>
                        </w:rPr>
                        <w:t xml:space="preserve"> </w:t>
                      </w:r>
                      <w:r w:rsidRPr="00574EF8">
                        <w:rPr>
                          <w:sz w:val="20"/>
                        </w:rPr>
                        <w:t>150, Writing</w:t>
                      </w:r>
                      <w:r w:rsidR="00574EF8" w:rsidRPr="00574EF8">
                        <w:rPr>
                          <w:sz w:val="20"/>
                        </w:rPr>
                        <w:t xml:space="preserve"> </w:t>
                      </w:r>
                      <w:r w:rsidRPr="00574EF8">
                        <w:rPr>
                          <w:sz w:val="20"/>
                        </w:rPr>
                        <w:t>-</w:t>
                      </w:r>
                      <w:r w:rsidR="00574EF8" w:rsidRPr="00574EF8">
                        <w:rPr>
                          <w:sz w:val="20"/>
                        </w:rPr>
                        <w:t xml:space="preserve"> </w:t>
                      </w:r>
                      <w:r w:rsidRPr="00574EF8">
                        <w:rPr>
                          <w:sz w:val="20"/>
                        </w:rPr>
                        <w:t xml:space="preserve">162). Those will fail a Core exam after having taken it twice may be eligible to appeal under certain guidelines. Appeals will be considered by the Committee on Admission to Teacher Education. A link to signing up for the exams can be found here: </w:t>
                      </w:r>
                      <w:r w:rsidRPr="00574EF8">
                        <w:rPr>
                          <w:i/>
                          <w:sz w:val="20"/>
                        </w:rPr>
                        <w:t>ets.org/praxis/register</w:t>
                      </w:r>
                      <w:r w:rsidRPr="00574EF8">
                        <w:rPr>
                          <w:sz w:val="20"/>
                        </w:rPr>
                        <w:t xml:space="preserve">. </w:t>
                      </w:r>
                      <w:r w:rsidRPr="00574EF8">
                        <w:rPr>
                          <w:b/>
                          <w:sz w:val="20"/>
                          <w:u w:val="single"/>
                        </w:rPr>
                        <w:t>All 3 test cost $150</w:t>
                      </w:r>
                      <w:r w:rsidRPr="00574EF8">
                        <w:rPr>
                          <w:sz w:val="20"/>
                        </w:rPr>
                        <w:t xml:space="preserve">. Students who are ELL can request extra time on the Core exam. See Heather Green for assistance with requesting extra time. </w:t>
                      </w:r>
                    </w:p>
                    <w:p w:rsidR="004C1599" w:rsidRPr="00574EF8" w:rsidRDefault="004C1599" w:rsidP="00E13E52">
                      <w:pPr>
                        <w:pStyle w:val="ListParagraph"/>
                        <w:numPr>
                          <w:ilvl w:val="1"/>
                          <w:numId w:val="1"/>
                        </w:numPr>
                        <w:spacing w:after="0"/>
                        <w:rPr>
                          <w:sz w:val="20"/>
                        </w:rPr>
                      </w:pPr>
                      <w:r w:rsidRPr="00574EF8">
                        <w:rPr>
                          <w:sz w:val="20"/>
                        </w:rPr>
                        <w:t>SAT score of 1080 on the re-centered SAT (score of 920 or higher if taken prior to December 31, 1995</w:t>
                      </w:r>
                      <w:r w:rsidR="00574EF8" w:rsidRPr="00574EF8">
                        <w:rPr>
                          <w:sz w:val="20"/>
                        </w:rPr>
                        <w:t>)</w:t>
                      </w:r>
                    </w:p>
                    <w:p w:rsidR="00574EF8" w:rsidRPr="00574EF8" w:rsidRDefault="00574EF8" w:rsidP="00E13E52">
                      <w:pPr>
                        <w:pStyle w:val="ListParagraph"/>
                        <w:numPr>
                          <w:ilvl w:val="0"/>
                          <w:numId w:val="2"/>
                        </w:numPr>
                        <w:spacing w:after="0"/>
                        <w:rPr>
                          <w:sz w:val="20"/>
                        </w:rPr>
                      </w:pPr>
                      <w:r w:rsidRPr="00574EF8">
                        <w:rPr>
                          <w:sz w:val="20"/>
                        </w:rPr>
                        <w:t xml:space="preserve">Complete the application online at </w:t>
                      </w:r>
                      <w:r w:rsidRPr="00574EF8">
                        <w:rPr>
                          <w:i/>
                          <w:sz w:val="20"/>
                        </w:rPr>
                        <w:t>mtsu.edu/education/admission</w:t>
                      </w:r>
                    </w:p>
                    <w:p w:rsidR="00574EF8" w:rsidRPr="00574EF8" w:rsidRDefault="00574EF8" w:rsidP="00E13E52">
                      <w:pPr>
                        <w:pStyle w:val="ListParagraph"/>
                        <w:numPr>
                          <w:ilvl w:val="0"/>
                          <w:numId w:val="2"/>
                        </w:numPr>
                        <w:spacing w:after="0"/>
                        <w:rPr>
                          <w:sz w:val="20"/>
                        </w:rPr>
                      </w:pPr>
                      <w:r w:rsidRPr="00574EF8">
                        <w:rPr>
                          <w:sz w:val="20"/>
                        </w:rPr>
                        <w:t>3 references/interview forms – 1 from a K-12 public school teacher, 1 from a faculty in your major field, and 1 from a faculty member not in your major.</w:t>
                      </w:r>
                    </w:p>
                    <w:p w:rsidR="00574EF8" w:rsidRPr="00574EF8" w:rsidRDefault="00574EF8" w:rsidP="00E13E52">
                      <w:pPr>
                        <w:pStyle w:val="ListParagraph"/>
                        <w:numPr>
                          <w:ilvl w:val="0"/>
                          <w:numId w:val="2"/>
                        </w:numPr>
                        <w:spacing w:after="0"/>
                        <w:rPr>
                          <w:sz w:val="20"/>
                        </w:rPr>
                      </w:pPr>
                      <w:r w:rsidRPr="00574EF8">
                        <w:rPr>
                          <w:sz w:val="20"/>
                        </w:rPr>
                        <w:t>Type and submit a 300-word autobiography</w:t>
                      </w:r>
                    </w:p>
                    <w:p w:rsidR="00574EF8" w:rsidRPr="00574EF8" w:rsidRDefault="00574EF8" w:rsidP="00E13E52">
                      <w:pPr>
                        <w:pStyle w:val="ListParagraph"/>
                        <w:numPr>
                          <w:ilvl w:val="0"/>
                          <w:numId w:val="2"/>
                        </w:numPr>
                        <w:spacing w:after="0"/>
                        <w:rPr>
                          <w:sz w:val="20"/>
                        </w:rPr>
                      </w:pPr>
                      <w:r w:rsidRPr="00574EF8">
                        <w:rPr>
                          <w:sz w:val="20"/>
                        </w:rPr>
                        <w:t xml:space="preserve">Pass a background check – </w:t>
                      </w:r>
                      <w:r w:rsidRPr="00574EF8">
                        <w:rPr>
                          <w:b/>
                          <w:sz w:val="20"/>
                          <w:u w:val="single"/>
                        </w:rPr>
                        <w:t>if you completed a background check for Step 1 or Step 2, this will be sufficient for admission to teacher education program as long as you have been continuously enrolled at MTSU. Must submit background check authorization form with your application.</w:t>
                      </w:r>
                    </w:p>
                  </w:txbxContent>
                </v:textbox>
                <w10:wrap anchorx="margin"/>
              </v:shape>
            </w:pict>
          </mc:Fallback>
        </mc:AlternateContent>
      </w:r>
      <w:r w:rsidR="0035075C" w:rsidRPr="003466A4">
        <w:rPr>
          <w:b/>
          <w:noProof/>
          <w:sz w:val="20"/>
        </w:rPr>
        <mc:AlternateContent>
          <mc:Choice Requires="wps">
            <w:drawing>
              <wp:anchor distT="45720" distB="45720" distL="114300" distR="114300" simplePos="0" relativeHeight="251666432" behindDoc="0" locked="0" layoutInCell="1" allowOverlap="1">
                <wp:simplePos x="0" y="0"/>
                <wp:positionH relativeFrom="margin">
                  <wp:posOffset>-704850</wp:posOffset>
                </wp:positionH>
                <wp:positionV relativeFrom="paragraph">
                  <wp:posOffset>7696200</wp:posOffset>
                </wp:positionV>
                <wp:extent cx="7305675" cy="135255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1352550"/>
                        </a:xfrm>
                        <a:prstGeom prst="rect">
                          <a:avLst/>
                        </a:prstGeom>
                        <a:solidFill>
                          <a:srgbClr val="FFFFFF"/>
                        </a:solidFill>
                        <a:ln w="9525">
                          <a:noFill/>
                          <a:miter lim="800000"/>
                          <a:headEnd/>
                          <a:tailEnd/>
                        </a:ln>
                      </wps:spPr>
                      <wps:txbx>
                        <w:txbxContent>
                          <w:p w:rsidR="003466A4" w:rsidRPr="0089192B" w:rsidRDefault="003466A4">
                            <w:pPr>
                              <w:rPr>
                                <w:rFonts w:ascii="Times New Roman" w:hAnsi="Times New Roman" w:cs="Times New Roman"/>
                                <w:i/>
                                <w:sz w:val="16"/>
                              </w:rPr>
                            </w:pPr>
                            <w:r w:rsidRPr="0089192B">
                              <w:rPr>
                                <w:rFonts w:ascii="Times New Roman" w:hAnsi="Times New Roman" w:cs="Times New Roman"/>
                                <w:i/>
                                <w:sz w:val="16"/>
                              </w:rPr>
                              <w:t xml:space="preserve">The Middle Tennessee State University (MTSU) College of Education’s teacher licensure preparation programs are accredited by the National Council for the Accreditation of Teacher Education (NCATE) and are eligible for accreditation by the Council for Accreditation of Educator Preparation (CAEP). The Secondary Education minor-MTeach at MTSU is designed to meet the licensure </w:t>
                            </w:r>
                            <w:r w:rsidR="0089192B" w:rsidRPr="0089192B">
                              <w:rPr>
                                <w:rFonts w:ascii="Times New Roman" w:hAnsi="Times New Roman" w:cs="Times New Roman"/>
                                <w:i/>
                                <w:sz w:val="16"/>
                              </w:rPr>
                              <w:t>requirements</w:t>
                            </w:r>
                            <w:r w:rsidRPr="0089192B">
                              <w:rPr>
                                <w:rFonts w:ascii="Times New Roman" w:hAnsi="Times New Roman" w:cs="Times New Roman"/>
                                <w:i/>
                                <w:sz w:val="16"/>
                              </w:rPr>
                              <w:t xml:space="preserve"> set by Tennessee Dept. of Education. Students should be aware that licensure requirements vary from state to state and subject to change. MTSU has not made a determination whether a specific program will meet all of the requirements of another US state or territory. MTSU recommends that students who plan to seek licensure outside the state of Tennessee contact the appropriate licensing agency and discuss their plans with their advisor. To obtain current information about each state’s and territory’s licensure requirements and any additional regulations, students should consult the US </w:t>
                            </w:r>
                            <w:r w:rsidR="0089192B" w:rsidRPr="0089192B">
                              <w:rPr>
                                <w:rFonts w:ascii="Times New Roman" w:hAnsi="Times New Roman" w:cs="Times New Roman"/>
                                <w:i/>
                                <w:sz w:val="16"/>
                              </w:rPr>
                              <w:t>Dept.</w:t>
                            </w:r>
                            <w:r w:rsidRPr="0089192B">
                              <w:rPr>
                                <w:rFonts w:ascii="Times New Roman" w:hAnsi="Times New Roman" w:cs="Times New Roman"/>
                                <w:i/>
                                <w:sz w:val="16"/>
                              </w:rPr>
                              <w:t xml:space="preserve"> of Education’s website </w:t>
                            </w:r>
                            <w:r w:rsidR="0089192B" w:rsidRPr="0089192B">
                              <w:rPr>
                                <w:rFonts w:ascii="Times New Roman" w:hAnsi="Times New Roman" w:cs="Times New Roman"/>
                                <w:i/>
                                <w:sz w:val="16"/>
                              </w:rPr>
                              <w:t xml:space="preserve">at </w:t>
                            </w:r>
                            <w:hyperlink r:id="rId7" w:history="1">
                              <w:r w:rsidR="0089192B" w:rsidRPr="0089192B">
                                <w:rPr>
                                  <w:rStyle w:val="Hyperlink"/>
                                  <w:rFonts w:ascii="Times New Roman" w:hAnsi="Times New Roman" w:cs="Times New Roman"/>
                                  <w:i/>
                                  <w:sz w:val="16"/>
                                </w:rPr>
                                <w:t>www.2.ed.gov/about/contacts/state/index.html</w:t>
                              </w:r>
                            </w:hyperlink>
                            <w:r w:rsidR="0089192B" w:rsidRPr="0089192B">
                              <w:rPr>
                                <w:rFonts w:ascii="Times New Roman" w:hAnsi="Times New Roman" w:cs="Times New Roman"/>
                                <w:i/>
                                <w:sz w:val="16"/>
                              </w:rPr>
                              <w:t>. Graduates of MTSU teacher preparation programs certified to teach in TN are eligible for certification reciprocity in many states. Reciprocity is not an automatic or complete transfer of certification, thus individuals should consult the TN Dept. of Education (TDOE) site and the National Association of State Directors of Teacher Education and Certification (NASDTEC) site as well as the US Dept. of Education state contacts site for information about any additional state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5.5pt;margin-top:606pt;width:575.25pt;height:106.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" stroked="f">
                <v:textbox>
                  <w:txbxContent>
                    <w:p w:rsidR="003466A4" w:rsidRPr="0089192B" w:rsidRDefault="003466A4">
                      <w:pPr>
                        <w:rPr>
                          <w:rFonts w:ascii="Times New Roman" w:hAnsi="Times New Roman" w:cs="Times New Roman"/>
                          <w:i/>
                          <w:sz w:val="16"/>
                        </w:rPr>
                      </w:pPr>
                      <w:r w:rsidRPr="0089192B">
                        <w:rPr>
                          <w:rFonts w:ascii="Times New Roman" w:hAnsi="Times New Roman" w:cs="Times New Roman"/>
                          <w:i/>
                          <w:sz w:val="16"/>
                        </w:rPr>
                        <w:t xml:space="preserve">The Middle Tennessee State University (MTSU) College of Education’s teacher licensure preparation programs are accredited by the National Council for the Accreditation of Teacher Education (NCATE) and are eligible for accreditation by the Council for Accreditation of Educator Preparation (CAEP). The Secondary Education minor-MTeach at MTSU is designed to meet the licensure </w:t>
                      </w:r>
                      <w:r w:rsidR="0089192B" w:rsidRPr="0089192B">
                        <w:rPr>
                          <w:rFonts w:ascii="Times New Roman" w:hAnsi="Times New Roman" w:cs="Times New Roman"/>
                          <w:i/>
                          <w:sz w:val="16"/>
                        </w:rPr>
                        <w:t>requirements</w:t>
                      </w:r>
                      <w:r w:rsidRPr="0089192B">
                        <w:rPr>
                          <w:rFonts w:ascii="Times New Roman" w:hAnsi="Times New Roman" w:cs="Times New Roman"/>
                          <w:i/>
                          <w:sz w:val="16"/>
                        </w:rPr>
                        <w:t xml:space="preserve"> set by Tennessee Dept. of Education. Students should be aware that licensure requirements vary from state to state and subject to change. MTSU has not made a determination whether a specific program will meet all of the requirements of another US state or territory. MTSU recommends that students who plan to seek licensure outside the state of Tennessee contact the appropriate licensing agency and discuss their plans with their advisor. To obtain current information about each state’s and territory’s licensure requirements and any additional regulations, students should consult the US </w:t>
                      </w:r>
                      <w:r w:rsidR="0089192B" w:rsidRPr="0089192B">
                        <w:rPr>
                          <w:rFonts w:ascii="Times New Roman" w:hAnsi="Times New Roman" w:cs="Times New Roman"/>
                          <w:i/>
                          <w:sz w:val="16"/>
                        </w:rPr>
                        <w:t>Dept.</w:t>
                      </w:r>
                      <w:r w:rsidRPr="0089192B">
                        <w:rPr>
                          <w:rFonts w:ascii="Times New Roman" w:hAnsi="Times New Roman" w:cs="Times New Roman"/>
                          <w:i/>
                          <w:sz w:val="16"/>
                        </w:rPr>
                        <w:t xml:space="preserve"> of Education’s website </w:t>
                      </w:r>
                      <w:r w:rsidR="0089192B" w:rsidRPr="0089192B">
                        <w:rPr>
                          <w:rFonts w:ascii="Times New Roman" w:hAnsi="Times New Roman" w:cs="Times New Roman"/>
                          <w:i/>
                          <w:sz w:val="16"/>
                        </w:rPr>
                        <w:t xml:space="preserve">at </w:t>
                      </w:r>
                      <w:hyperlink r:id="rId8" w:history="1">
                        <w:r w:rsidR="0089192B" w:rsidRPr="0089192B">
                          <w:rPr>
                            <w:rStyle w:val="Hyperlink"/>
                            <w:rFonts w:ascii="Times New Roman" w:hAnsi="Times New Roman" w:cs="Times New Roman"/>
                            <w:i/>
                            <w:sz w:val="16"/>
                          </w:rPr>
                          <w:t>www.2.ed.gov/about/contacts/state/index.html</w:t>
                        </w:r>
                      </w:hyperlink>
                      <w:r w:rsidR="0089192B" w:rsidRPr="0089192B">
                        <w:rPr>
                          <w:rFonts w:ascii="Times New Roman" w:hAnsi="Times New Roman" w:cs="Times New Roman"/>
                          <w:i/>
                          <w:sz w:val="16"/>
                        </w:rPr>
                        <w:t>. Graduates of MTSU teacher preparation programs certified to teach in TN are eligible for certification reciprocity in many states. Reciprocity is not an automatic or complete transfer of certification, thus individuals should consult the TN Dept. of Education (TDOE) site and the National Association of State Directors of Teacher Education and Certification (NASDTEC) site as well as the US Dept. of Education state contacts site for information about any additional state requirements.</w:t>
                      </w:r>
                    </w:p>
                  </w:txbxContent>
                </v:textbox>
                <w10:wrap anchorx="margin"/>
              </v:shape>
            </w:pict>
          </mc:Fallback>
        </mc:AlternateContent>
      </w:r>
      <w:r w:rsidR="0089192B" w:rsidRPr="005B3F6D">
        <w:rPr>
          <w:b/>
          <w:noProof/>
          <w:sz w:val="20"/>
        </w:rPr>
        <mc:AlternateContent>
          <mc:Choice Requires="wps">
            <w:drawing>
              <wp:anchor distT="45720" distB="45720" distL="114300" distR="114300" simplePos="0" relativeHeight="251664384" behindDoc="0" locked="0" layoutInCell="1" allowOverlap="1">
                <wp:simplePos x="0" y="0"/>
                <wp:positionH relativeFrom="margin">
                  <wp:align>center</wp:align>
                </wp:positionH>
                <wp:positionV relativeFrom="paragraph">
                  <wp:posOffset>6734175</wp:posOffset>
                </wp:positionV>
                <wp:extent cx="4362450" cy="914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914400"/>
                        </a:xfrm>
                        <a:prstGeom prst="rect">
                          <a:avLst/>
                        </a:prstGeom>
                        <a:solidFill>
                          <a:srgbClr val="FFFFFF"/>
                        </a:solidFill>
                        <a:ln w="9525">
                          <a:noFill/>
                          <a:miter lim="800000"/>
                          <a:headEnd/>
                          <a:tailEnd/>
                        </a:ln>
                      </wps:spPr>
                      <wps:txbx>
                        <w:txbxContent>
                          <w:p w:rsidR="005B3F6D" w:rsidRPr="003466A4" w:rsidRDefault="003466A4" w:rsidP="003466A4">
                            <w:pPr>
                              <w:spacing w:after="0"/>
                              <w:jc w:val="center"/>
                              <w:rPr>
                                <w:b/>
                                <w:sz w:val="20"/>
                              </w:rPr>
                            </w:pPr>
                            <w:proofErr w:type="spellStart"/>
                            <w:r w:rsidRPr="003466A4">
                              <w:rPr>
                                <w:b/>
                                <w:sz w:val="20"/>
                              </w:rPr>
                              <w:t>EdTPA</w:t>
                            </w:r>
                            <w:proofErr w:type="spellEnd"/>
                          </w:p>
                          <w:p w:rsidR="003466A4" w:rsidRPr="003466A4" w:rsidRDefault="003466A4" w:rsidP="003466A4">
                            <w:pPr>
                              <w:spacing w:after="0"/>
                              <w:rPr>
                                <w:sz w:val="20"/>
                              </w:rPr>
                            </w:pPr>
                            <w:r w:rsidRPr="003466A4">
                              <w:rPr>
                                <w:sz w:val="20"/>
                              </w:rPr>
                              <w:t xml:space="preserve">State of TN licensure requirements include completing the </w:t>
                            </w:r>
                            <w:proofErr w:type="spellStart"/>
                            <w:r w:rsidRPr="003466A4">
                              <w:rPr>
                                <w:sz w:val="20"/>
                              </w:rPr>
                              <w:t>edTPA</w:t>
                            </w:r>
                            <w:proofErr w:type="spellEnd"/>
                            <w:r w:rsidRPr="003466A4">
                              <w:rPr>
                                <w:sz w:val="20"/>
                              </w:rPr>
                              <w:t xml:space="preserve"> portfolio with a score of 42. Students wanting licensure outside of TN should consider taking the Principles of Learning and Teaching Praxis or contacting the specific state concerning licensure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530.25pt;width:343.5pt;height:1in;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" stroked="f">
                <v:textbox>
                  <w:txbxContent>
                    <w:p w:rsidR="005B3F6D" w:rsidRPr="003466A4" w:rsidRDefault="003466A4" w:rsidP="003466A4">
                      <w:pPr>
                        <w:spacing w:after="0"/>
                        <w:jc w:val="center"/>
                        <w:rPr>
                          <w:b/>
                          <w:sz w:val="20"/>
                        </w:rPr>
                      </w:pPr>
                      <w:proofErr w:type="spellStart"/>
                      <w:r w:rsidRPr="003466A4">
                        <w:rPr>
                          <w:b/>
                          <w:sz w:val="20"/>
                        </w:rPr>
                        <w:t>EdTPA</w:t>
                      </w:r>
                      <w:proofErr w:type="spellEnd"/>
                    </w:p>
                    <w:p w:rsidR="003466A4" w:rsidRPr="003466A4" w:rsidRDefault="003466A4" w:rsidP="003466A4">
                      <w:pPr>
                        <w:spacing w:after="0"/>
                        <w:rPr>
                          <w:sz w:val="20"/>
                        </w:rPr>
                      </w:pPr>
                      <w:r w:rsidRPr="003466A4">
                        <w:rPr>
                          <w:sz w:val="20"/>
                        </w:rPr>
                        <w:t xml:space="preserve">State of TN licensure requirements include completing the </w:t>
                      </w:r>
                      <w:proofErr w:type="spellStart"/>
                      <w:r w:rsidRPr="003466A4">
                        <w:rPr>
                          <w:sz w:val="20"/>
                        </w:rPr>
                        <w:t>edTPA</w:t>
                      </w:r>
                      <w:proofErr w:type="spellEnd"/>
                      <w:r w:rsidRPr="003466A4">
                        <w:rPr>
                          <w:sz w:val="20"/>
                        </w:rPr>
                        <w:t xml:space="preserve"> portfolio with a score of 42. Students wanting licensure outside of TN should consider taking the Principles of Learning and Teaching Praxis or contacting the specific state concerning licensure requirements.</w:t>
                      </w:r>
                    </w:p>
                  </w:txbxContent>
                </v:textbox>
                <w10:wrap anchorx="margin"/>
              </v:shape>
            </w:pict>
          </mc:Fallback>
        </mc:AlternateContent>
      </w:r>
      <w:r w:rsidR="005B3F6D" w:rsidRPr="005B3F6D">
        <w:rPr>
          <w:b/>
          <w:noProof/>
          <w:sz w:val="20"/>
        </w:rPr>
        <mc:AlternateContent>
          <mc:Choice Requires="wps">
            <w:drawing>
              <wp:anchor distT="45720" distB="45720" distL="114300" distR="114300" simplePos="0" relativeHeight="251662336" behindDoc="0" locked="0" layoutInCell="1" allowOverlap="1">
                <wp:simplePos x="0" y="0"/>
                <wp:positionH relativeFrom="margin">
                  <wp:posOffset>333375</wp:posOffset>
                </wp:positionH>
                <wp:positionV relativeFrom="paragraph">
                  <wp:posOffset>5761990</wp:posOffset>
                </wp:positionV>
                <wp:extent cx="5257800" cy="90487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04875"/>
                        </a:xfrm>
                        <a:prstGeom prst="rect">
                          <a:avLst/>
                        </a:prstGeom>
                        <a:solidFill>
                          <a:srgbClr val="FFFFFF"/>
                        </a:solidFill>
                        <a:ln w="9525">
                          <a:noFill/>
                          <a:miter lim="800000"/>
                          <a:headEnd/>
                          <a:tailEnd/>
                        </a:ln>
                      </wps:spPr>
                      <wps:txbx>
                        <w:txbxContent>
                          <w:p w:rsidR="005B3F6D" w:rsidRPr="005B3F6D" w:rsidRDefault="005B3F6D" w:rsidP="005B3F6D">
                            <w:pPr>
                              <w:rPr>
                                <w:b/>
                                <w:sz w:val="20"/>
                              </w:rPr>
                            </w:pPr>
                            <w:r>
                              <w:rPr>
                                <w:b/>
                                <w:sz w:val="20"/>
                              </w:rPr>
                              <w:t xml:space="preserve">Study materials for Praxis Tests are available in the MTeach office. You can make copies or scan any materials to assist you. Please ask Laura Johnson for more information. We have placed electronic resources on the MTeach website under “student resources.” We have created a </w:t>
                            </w:r>
                            <w:proofErr w:type="spellStart"/>
                            <w:r>
                              <w:rPr>
                                <w:b/>
                                <w:sz w:val="20"/>
                              </w:rPr>
                              <w:t>livebinder</w:t>
                            </w:r>
                            <w:proofErr w:type="spellEnd"/>
                            <w:r>
                              <w:rPr>
                                <w:b/>
                                <w:sz w:val="20"/>
                              </w:rPr>
                              <w:t xml:space="preserve"> with materials at </w:t>
                            </w:r>
                            <w:hyperlink r:id="rId9" w:history="1">
                              <w:r w:rsidRPr="002210EE">
                                <w:rPr>
                                  <w:rStyle w:val="Hyperlink"/>
                                  <w:b/>
                                  <w:sz w:val="20"/>
                                </w:rPr>
                                <w:t>www.livebinders/com/play/play?id=2139158</w:t>
                              </w:r>
                            </w:hyperlink>
                            <w:r>
                              <w:rPr>
                                <w:b/>
                                <w:sz w:val="20"/>
                              </w:rPr>
                              <w:t xml:space="preserve"> - the access key is “mteach”. Additional praxis study materials available at mtsu.edu/education/core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25pt;margin-top:453.7pt;width:414pt;height:71.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" stroked="f">
                <v:textbox>
                  <w:txbxContent>
                    <w:p w:rsidR="005B3F6D" w:rsidRPr="005B3F6D" w:rsidRDefault="005B3F6D" w:rsidP="005B3F6D">
                      <w:pPr>
                        <w:rPr>
                          <w:b/>
                          <w:sz w:val="20"/>
                        </w:rPr>
                      </w:pPr>
                      <w:r>
                        <w:rPr>
                          <w:b/>
                          <w:sz w:val="20"/>
                        </w:rPr>
                        <w:t xml:space="preserve">Study materials for Praxis Tests are available in the MTeach office. You can make copies or scan any materials to assist you. Please ask Laura Johnson for more information. We have placed electronic resources on the MTeach website under “student resources.” We have created a </w:t>
                      </w:r>
                      <w:proofErr w:type="spellStart"/>
                      <w:r>
                        <w:rPr>
                          <w:b/>
                          <w:sz w:val="20"/>
                        </w:rPr>
                        <w:t>livebinder</w:t>
                      </w:r>
                      <w:proofErr w:type="spellEnd"/>
                      <w:r>
                        <w:rPr>
                          <w:b/>
                          <w:sz w:val="20"/>
                        </w:rPr>
                        <w:t xml:space="preserve"> with materials at </w:t>
                      </w:r>
                      <w:hyperlink r:id="rId10" w:history="1">
                        <w:r w:rsidRPr="002210EE">
                          <w:rPr>
                            <w:rStyle w:val="Hyperlink"/>
                            <w:b/>
                            <w:sz w:val="20"/>
                          </w:rPr>
                          <w:t>www.livebinders/com/play/play?id=2139158</w:t>
                        </w:r>
                      </w:hyperlink>
                      <w:r>
                        <w:rPr>
                          <w:b/>
                          <w:sz w:val="20"/>
                        </w:rPr>
                        <w:t xml:space="preserve"> - the access key is “mteach”. Additional praxis study materials available at mtsu.edu/education/core</w:t>
                      </w:r>
                    </w:p>
                  </w:txbxContent>
                </v:textbox>
                <w10:wrap type="square" anchorx="margin"/>
              </v:shape>
            </w:pict>
          </mc:Fallback>
        </mc:AlternateContent>
      </w:r>
      <w:r w:rsidR="00D72C3D" w:rsidRPr="00D72C3D">
        <w:rPr>
          <w:b/>
          <w:sz w:val="20"/>
        </w:rPr>
        <w:t>TN Requirements: ets.org/praxis/</w:t>
      </w:r>
      <w:proofErr w:type="spellStart"/>
      <w:r w:rsidR="00D72C3D" w:rsidRPr="00D72C3D">
        <w:rPr>
          <w:b/>
          <w:sz w:val="20"/>
        </w:rPr>
        <w:t>tn</w:t>
      </w:r>
      <w:proofErr w:type="spellEnd"/>
      <w:r w:rsidR="00D72C3D" w:rsidRPr="00D72C3D">
        <w:rPr>
          <w:b/>
          <w:sz w:val="20"/>
        </w:rPr>
        <w:t>/requirements/</w:t>
      </w:r>
      <w:r w:rsidR="00D72C3D" w:rsidRPr="00D72C3D">
        <w:rPr>
          <w:b/>
          <w:sz w:val="20"/>
        </w:rPr>
        <w:t xml:space="preserve"> TN Requirements: ets.org/praxis/</w:t>
      </w:r>
      <w:proofErr w:type="spellStart"/>
      <w:r w:rsidR="00D72C3D" w:rsidRPr="00D72C3D">
        <w:rPr>
          <w:b/>
          <w:sz w:val="20"/>
        </w:rPr>
        <w:t>tn</w:t>
      </w:r>
      <w:proofErr w:type="spellEnd"/>
      <w:r w:rsidR="00D72C3D" w:rsidRPr="00D72C3D">
        <w:rPr>
          <w:b/>
          <w:sz w:val="20"/>
        </w:rPr>
        <w:t>/requirements/</w:t>
      </w:r>
      <w:bookmarkStart w:id="0" w:name="_GoBack"/>
      <w:bookmarkEnd w:id="0"/>
    </w:p>
    <w:sectPr w:rsidR="000831D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148" w:rsidRDefault="00A37148" w:rsidP="00E13E52">
      <w:pPr>
        <w:spacing w:after="0" w:line="240" w:lineRule="auto"/>
      </w:pPr>
      <w:r>
        <w:separator/>
      </w:r>
    </w:p>
  </w:endnote>
  <w:endnote w:type="continuationSeparator" w:id="0">
    <w:p w:rsidR="00A37148" w:rsidRDefault="00A37148" w:rsidP="00E13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148" w:rsidRDefault="00A37148" w:rsidP="00E13E52">
      <w:pPr>
        <w:spacing w:after="0" w:line="240" w:lineRule="auto"/>
      </w:pPr>
      <w:r>
        <w:separator/>
      </w:r>
    </w:p>
  </w:footnote>
  <w:footnote w:type="continuationSeparator" w:id="0">
    <w:p w:rsidR="00A37148" w:rsidRDefault="00A37148" w:rsidP="00E13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E52" w:rsidRDefault="00E13E52">
    <w:pPr>
      <w:pStyle w:val="Header"/>
    </w:pPr>
  </w:p>
  <w:p w:rsidR="00E13E52" w:rsidRDefault="00E13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53BC0"/>
    <w:multiLevelType w:val="hybridMultilevel"/>
    <w:tmpl w:val="E8663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6F1163"/>
    <w:multiLevelType w:val="hybridMultilevel"/>
    <w:tmpl w:val="4D1E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599"/>
    <w:rsid w:val="002318AF"/>
    <w:rsid w:val="003466A4"/>
    <w:rsid w:val="0035075C"/>
    <w:rsid w:val="004C1599"/>
    <w:rsid w:val="00574EF8"/>
    <w:rsid w:val="005B3F6D"/>
    <w:rsid w:val="0089192B"/>
    <w:rsid w:val="009E68C7"/>
    <w:rsid w:val="00A37148"/>
    <w:rsid w:val="00B5191A"/>
    <w:rsid w:val="00D72C3D"/>
    <w:rsid w:val="00E13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28D3B"/>
  <w15:chartTrackingRefBased/>
  <w15:docId w15:val="{CF0273D5-6899-4982-A221-D0A3C24C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599"/>
    <w:pPr>
      <w:ind w:left="720"/>
      <w:contextualSpacing/>
    </w:pPr>
  </w:style>
  <w:style w:type="paragraph" w:styleId="Header">
    <w:name w:val="header"/>
    <w:basedOn w:val="Normal"/>
    <w:link w:val="HeaderChar"/>
    <w:uiPriority w:val="99"/>
    <w:unhideWhenUsed/>
    <w:rsid w:val="00E13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E52"/>
  </w:style>
  <w:style w:type="paragraph" w:styleId="Footer">
    <w:name w:val="footer"/>
    <w:basedOn w:val="Normal"/>
    <w:link w:val="FooterChar"/>
    <w:uiPriority w:val="99"/>
    <w:unhideWhenUsed/>
    <w:rsid w:val="00E13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E52"/>
  </w:style>
  <w:style w:type="table" w:styleId="TableGrid">
    <w:name w:val="Table Grid"/>
    <w:basedOn w:val="TableNormal"/>
    <w:uiPriority w:val="39"/>
    <w:rsid w:val="00E13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3F6D"/>
    <w:rPr>
      <w:color w:val="0563C1" w:themeColor="hyperlink"/>
      <w:u w:val="single"/>
    </w:rPr>
  </w:style>
  <w:style w:type="paragraph" w:styleId="BalloonText">
    <w:name w:val="Balloon Text"/>
    <w:basedOn w:val="Normal"/>
    <w:link w:val="BalloonTextChar"/>
    <w:uiPriority w:val="99"/>
    <w:semiHidden/>
    <w:unhideWhenUsed/>
    <w:rsid w:val="00350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7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ed.gov/about/contacts/state/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2.ed.gov/about/contacts/state/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ivebinders/com/play/play?id=2139158" TargetMode="External"/><Relationship Id="rId4" Type="http://schemas.openxmlformats.org/officeDocument/2006/relationships/webSettings" Target="webSettings.xml"/><Relationship Id="rId9" Type="http://schemas.openxmlformats.org/officeDocument/2006/relationships/hyperlink" Target="http://www.livebinders/com/play/play?id=21391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75</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Middle TN State University (MTSU)</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Johnson</dc:creator>
  <cp:keywords/>
  <dc:description/>
  <cp:lastModifiedBy>Laura Johnson</cp:lastModifiedBy>
  <cp:revision>2</cp:revision>
  <cp:lastPrinted>2022-06-07T16:55:00Z</cp:lastPrinted>
  <dcterms:created xsi:type="dcterms:W3CDTF">2022-06-07T15:14:00Z</dcterms:created>
  <dcterms:modified xsi:type="dcterms:W3CDTF">2022-06-07T16:56:00Z</dcterms:modified>
</cp:coreProperties>
</file>