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C96D" w14:textId="77777777" w:rsidR="00731057" w:rsidRPr="002F2D43" w:rsidRDefault="00731057" w:rsidP="00731057">
      <w:pPr>
        <w:pStyle w:val="IntenseQuote"/>
        <w:rPr>
          <w:b/>
          <w:i w:val="0"/>
          <w:color w:val="000000" w:themeColor="text1"/>
          <w:sz w:val="28"/>
        </w:rPr>
      </w:pPr>
      <w:bookmarkStart w:id="0" w:name="_Hlk47433620"/>
      <w:r w:rsidRPr="002F2D43">
        <w:rPr>
          <w:b/>
          <w:i w:val="0"/>
          <w:color w:val="000000" w:themeColor="text1"/>
          <w:sz w:val="28"/>
        </w:rPr>
        <w:t>GRANT WRITING ENHANCEMENT PROGRAM</w:t>
      </w:r>
    </w:p>
    <w:p w14:paraId="11FF27ED" w14:textId="77777777" w:rsidR="00731057" w:rsidRPr="00514B03" w:rsidRDefault="00731057" w:rsidP="00731057">
      <w:pPr>
        <w:pStyle w:val="NoSpacing"/>
        <w:jc w:val="center"/>
        <w:rPr>
          <w:rStyle w:val="IntenseReference"/>
          <w:rFonts w:cstheme="minorHAnsi"/>
          <w:color w:val="2F4BD9"/>
          <w:sz w:val="24"/>
        </w:rPr>
      </w:pPr>
      <w:r w:rsidRPr="00514B03">
        <w:rPr>
          <w:rStyle w:val="IntenseReference"/>
          <w:rFonts w:cstheme="minorHAnsi"/>
          <w:color w:val="2F4BD9"/>
          <w:sz w:val="24"/>
        </w:rPr>
        <w:t>Grant Writing &amp; Proposal Development</w:t>
      </w:r>
    </w:p>
    <w:p w14:paraId="04AB73F6" w14:textId="77777777" w:rsidR="00731057" w:rsidRPr="00514B03" w:rsidRDefault="00731057" w:rsidP="00731057">
      <w:pPr>
        <w:pStyle w:val="NoSpacing"/>
        <w:jc w:val="center"/>
        <w:rPr>
          <w:rStyle w:val="IntenseReference"/>
          <w:rFonts w:cstheme="minorHAnsi"/>
          <w:color w:val="2F4BD9"/>
          <w:sz w:val="24"/>
        </w:rPr>
      </w:pPr>
      <w:r w:rsidRPr="00514B03">
        <w:rPr>
          <w:rStyle w:val="IntenseReference"/>
          <w:rFonts w:cstheme="minorHAnsi"/>
          <w:color w:val="2F4BD9"/>
          <w:sz w:val="24"/>
        </w:rPr>
        <w:t>Syllabus</w:t>
      </w:r>
    </w:p>
    <w:p w14:paraId="408C5512" w14:textId="599DD7AC" w:rsidR="00731057" w:rsidRPr="00514B03" w:rsidRDefault="00731057" w:rsidP="00731057">
      <w:pPr>
        <w:pStyle w:val="NoSpacing"/>
        <w:jc w:val="center"/>
        <w:rPr>
          <w:rStyle w:val="IntenseReference"/>
          <w:rFonts w:cstheme="minorHAnsi"/>
          <w:color w:val="2F4BD9"/>
          <w:sz w:val="24"/>
        </w:rPr>
      </w:pPr>
      <w:r w:rsidRPr="00514B03">
        <w:rPr>
          <w:rStyle w:val="IntenseReference"/>
          <w:rFonts w:cstheme="minorHAnsi"/>
          <w:color w:val="2F4BD9"/>
          <w:sz w:val="24"/>
        </w:rPr>
        <w:t>Fall 202</w:t>
      </w:r>
      <w:r w:rsidR="002124A0">
        <w:rPr>
          <w:rStyle w:val="IntenseReference"/>
          <w:rFonts w:cstheme="minorHAnsi"/>
          <w:color w:val="2F4BD9"/>
          <w:sz w:val="24"/>
        </w:rPr>
        <w:t>3</w:t>
      </w:r>
      <w:r w:rsidRPr="00514B03">
        <w:rPr>
          <w:rStyle w:val="IntenseReference"/>
          <w:rFonts w:cstheme="minorHAnsi"/>
          <w:color w:val="2F4BD9"/>
          <w:sz w:val="24"/>
        </w:rPr>
        <w:t xml:space="preserve"> – Spring 202</w:t>
      </w:r>
      <w:r w:rsidR="002124A0">
        <w:rPr>
          <w:rStyle w:val="IntenseReference"/>
          <w:rFonts w:cstheme="minorHAnsi"/>
          <w:color w:val="2F4BD9"/>
          <w:sz w:val="24"/>
        </w:rPr>
        <w:t>4</w:t>
      </w:r>
    </w:p>
    <w:p w14:paraId="62A86FED" w14:textId="77777777" w:rsidR="00731057" w:rsidRPr="00EB4D1B" w:rsidRDefault="00731057" w:rsidP="00731057">
      <w:pPr>
        <w:pStyle w:val="NoSpacing"/>
        <w:jc w:val="center"/>
        <w:rPr>
          <w:rStyle w:val="IntenseReference"/>
          <w:rFonts w:cstheme="minorHAnsi"/>
          <w:sz w:val="24"/>
        </w:rPr>
      </w:pPr>
    </w:p>
    <w:p w14:paraId="72DAAF83" w14:textId="77777777" w:rsidR="00731057" w:rsidRPr="005B74F0" w:rsidRDefault="00731057" w:rsidP="00731057">
      <w:pPr>
        <w:pStyle w:val="NormalWeb"/>
        <w:shd w:val="clear" w:color="auto" w:fill="FFFFFF"/>
        <w:spacing w:after="300"/>
        <w:rPr>
          <w:rFonts w:asciiTheme="minorHAnsi" w:eastAsia="Times New Roman" w:hAnsiTheme="minorHAnsi" w:cstheme="minorHAnsi"/>
          <w:color w:val="242424"/>
        </w:rPr>
      </w:pPr>
      <w:r w:rsidRPr="005B74F0">
        <w:rPr>
          <w:rFonts w:asciiTheme="minorHAnsi" w:hAnsiTheme="minorHAnsi" w:cstheme="minorHAnsi"/>
          <w:b/>
        </w:rPr>
        <w:t xml:space="preserve">Overview.  </w:t>
      </w:r>
      <w:r w:rsidRPr="005B74F0">
        <w:rPr>
          <w:rFonts w:asciiTheme="minorHAnsi" w:eastAsia="Times New Roman" w:hAnsiTheme="minorHAnsi" w:cstheme="minorHAnsi"/>
          <w:color w:val="242424"/>
        </w:rPr>
        <w:t>The Grant Writing Enhancement Program (GEP) is a professional development experience compromised of direct individual and group support for faculty</w:t>
      </w:r>
      <w:r>
        <w:rPr>
          <w:rFonts w:asciiTheme="minorHAnsi" w:eastAsia="Times New Roman" w:hAnsiTheme="minorHAnsi" w:cstheme="minorHAnsi"/>
          <w:color w:val="242424"/>
        </w:rPr>
        <w:t>,</w:t>
      </w:r>
      <w:r w:rsidRPr="005B74F0">
        <w:rPr>
          <w:rFonts w:asciiTheme="minorHAnsi" w:eastAsia="Times New Roman" w:hAnsiTheme="minorHAnsi" w:cstheme="minorHAnsi"/>
          <w:color w:val="242424"/>
        </w:rPr>
        <w:t xml:space="preserve"> administrators</w:t>
      </w:r>
      <w:r>
        <w:rPr>
          <w:rFonts w:asciiTheme="minorHAnsi" w:eastAsia="Times New Roman" w:hAnsiTheme="minorHAnsi" w:cstheme="minorHAnsi"/>
          <w:color w:val="242424"/>
        </w:rPr>
        <w:t xml:space="preserve"> and staff</w:t>
      </w:r>
      <w:r w:rsidRPr="005B74F0">
        <w:rPr>
          <w:rFonts w:asciiTheme="minorHAnsi" w:eastAsia="Times New Roman" w:hAnsiTheme="minorHAnsi" w:cstheme="minorHAnsi"/>
          <w:color w:val="242424"/>
        </w:rPr>
        <w:t>, regardless of their level of grant writing experience. The goals of the Grant Writing Enhancement Program include:</w:t>
      </w:r>
    </w:p>
    <w:p w14:paraId="4A8C1B51" w14:textId="77777777" w:rsidR="00731057" w:rsidRPr="005B74F0" w:rsidRDefault="00731057" w:rsidP="00731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2424"/>
          <w:sz w:val="24"/>
          <w:szCs w:val="24"/>
        </w:rPr>
      </w:pPr>
      <w:r w:rsidRPr="005B74F0">
        <w:rPr>
          <w:rFonts w:eastAsia="Times New Roman" w:cstheme="minorHAnsi"/>
          <w:color w:val="242424"/>
          <w:sz w:val="24"/>
          <w:szCs w:val="24"/>
        </w:rPr>
        <w:t xml:space="preserve">Prepare scholars to be </w:t>
      </w:r>
      <w:r>
        <w:rPr>
          <w:rFonts w:eastAsia="Times New Roman" w:cstheme="minorHAnsi"/>
          <w:color w:val="242424"/>
          <w:sz w:val="24"/>
          <w:szCs w:val="24"/>
        </w:rPr>
        <w:t xml:space="preserve">successfully funded </w:t>
      </w:r>
      <w:r w:rsidRPr="005B74F0">
        <w:rPr>
          <w:rFonts w:eastAsia="Times New Roman" w:cstheme="minorHAnsi"/>
          <w:color w:val="242424"/>
          <w:sz w:val="24"/>
          <w:szCs w:val="24"/>
        </w:rPr>
        <w:t>leaders in their fields. </w:t>
      </w:r>
    </w:p>
    <w:p w14:paraId="7C00CD76" w14:textId="33E20DE8" w:rsidR="00731057" w:rsidRPr="005B74F0" w:rsidRDefault="00731057" w:rsidP="00731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2424"/>
          <w:sz w:val="24"/>
          <w:szCs w:val="24"/>
        </w:rPr>
      </w:pPr>
      <w:r w:rsidRPr="005B74F0">
        <w:rPr>
          <w:rFonts w:eastAsia="Times New Roman" w:cstheme="minorHAnsi"/>
          <w:color w:val="242424"/>
          <w:sz w:val="24"/>
          <w:szCs w:val="24"/>
        </w:rPr>
        <w:t>Strengthen a culture across campus of opportunity and rewards for faculty engagement in sponsored programs. </w:t>
      </w:r>
    </w:p>
    <w:p w14:paraId="45D71C4E" w14:textId="77777777" w:rsidR="00731057" w:rsidRPr="005B74F0" w:rsidRDefault="00731057" w:rsidP="00731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2424"/>
          <w:sz w:val="24"/>
          <w:szCs w:val="24"/>
        </w:rPr>
      </w:pPr>
      <w:r w:rsidRPr="005B74F0">
        <w:rPr>
          <w:rFonts w:eastAsia="Times New Roman" w:cstheme="minorHAnsi"/>
          <w:color w:val="242424"/>
          <w:sz w:val="24"/>
          <w:szCs w:val="24"/>
        </w:rPr>
        <w:t>Increase the number of faculty and administrators successfully engaged in grant writing at MTSU.</w:t>
      </w:r>
    </w:p>
    <w:p w14:paraId="6865C0AA" w14:textId="77777777" w:rsidR="00731057" w:rsidRPr="005B74F0" w:rsidRDefault="00731057" w:rsidP="00731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2424"/>
          <w:sz w:val="24"/>
          <w:szCs w:val="24"/>
        </w:rPr>
      </w:pPr>
      <w:r w:rsidRPr="005B74F0">
        <w:rPr>
          <w:rFonts w:eastAsia="Times New Roman" w:cstheme="minorHAnsi"/>
          <w:color w:val="242424"/>
          <w:sz w:val="24"/>
          <w:szCs w:val="24"/>
        </w:rPr>
        <w:t>Increase the number and dollar value of externally funded projects, programs, and centers across the university. </w:t>
      </w:r>
    </w:p>
    <w:p w14:paraId="229D1BEA" w14:textId="2D44EDE0" w:rsidR="00731057" w:rsidRPr="005B74F0" w:rsidRDefault="00731057" w:rsidP="0073105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2424"/>
          <w:sz w:val="24"/>
          <w:szCs w:val="24"/>
        </w:rPr>
      </w:pPr>
      <w:r w:rsidRPr="005B74F0">
        <w:rPr>
          <w:rFonts w:eastAsia="Times New Roman" w:cstheme="minorHAnsi"/>
          <w:color w:val="242424"/>
          <w:sz w:val="24"/>
          <w:szCs w:val="24"/>
        </w:rPr>
        <w:t xml:space="preserve">To meet these goals, the Office of Research and Sponsored Programs has developed a 3-year curriculum </w:t>
      </w:r>
      <w:r w:rsidR="00833680">
        <w:rPr>
          <w:rFonts w:eastAsia="Times New Roman" w:cstheme="minorHAnsi"/>
          <w:color w:val="242424"/>
          <w:sz w:val="24"/>
          <w:szCs w:val="24"/>
        </w:rPr>
        <w:t xml:space="preserve">focusing on preparing the participant to be a successful grant writer. </w:t>
      </w:r>
    </w:p>
    <w:p w14:paraId="0044B7E7" w14:textId="109D86A9" w:rsidR="00731057" w:rsidRPr="005B74F0" w:rsidRDefault="00731057" w:rsidP="00731057">
      <w:pPr>
        <w:spacing w:before="3"/>
        <w:ind w:right="124"/>
        <w:rPr>
          <w:b/>
          <w:sz w:val="24"/>
          <w:szCs w:val="24"/>
        </w:rPr>
      </w:pPr>
      <w:r w:rsidRPr="005B74F0">
        <w:rPr>
          <w:b/>
          <w:sz w:val="24"/>
          <w:szCs w:val="24"/>
        </w:rPr>
        <w:t xml:space="preserve">Course Description:  </w:t>
      </w:r>
      <w:r w:rsidRPr="005B74F0">
        <w:rPr>
          <w:sz w:val="24"/>
          <w:szCs w:val="24"/>
        </w:rPr>
        <w:t>This course introduces faculty</w:t>
      </w:r>
      <w:r>
        <w:rPr>
          <w:sz w:val="24"/>
          <w:szCs w:val="24"/>
        </w:rPr>
        <w:t>, administration, or staff</w:t>
      </w:r>
      <w:r w:rsidRPr="005B74F0">
        <w:rPr>
          <w:sz w:val="24"/>
          <w:szCs w:val="24"/>
        </w:rPr>
        <w:t xml:space="preserve"> to the process of creating a competitive grant proposal. </w:t>
      </w:r>
      <w:r>
        <w:rPr>
          <w:sz w:val="24"/>
          <w:szCs w:val="24"/>
        </w:rPr>
        <w:t>Participants</w:t>
      </w:r>
      <w:r w:rsidRPr="005B74F0">
        <w:rPr>
          <w:sz w:val="24"/>
          <w:szCs w:val="24"/>
        </w:rPr>
        <w:t xml:space="preserve"> will advance thorough a series of activities to prepare for proposal submission</w:t>
      </w:r>
      <w:r>
        <w:rPr>
          <w:sz w:val="24"/>
          <w:szCs w:val="24"/>
        </w:rPr>
        <w:t xml:space="preserve">.  </w:t>
      </w:r>
      <w:r w:rsidRPr="005B74F0">
        <w:rPr>
          <w:sz w:val="24"/>
          <w:szCs w:val="24"/>
        </w:rPr>
        <w:t xml:space="preserve"> Detailed examination of the proposal components </w:t>
      </w:r>
      <w:r>
        <w:rPr>
          <w:sz w:val="24"/>
          <w:szCs w:val="24"/>
        </w:rPr>
        <w:t xml:space="preserve">will be </w:t>
      </w:r>
      <w:r w:rsidRPr="005B74F0">
        <w:rPr>
          <w:sz w:val="24"/>
          <w:szCs w:val="24"/>
        </w:rPr>
        <w:t xml:space="preserve">considered including the abstract, aims, narrative, methodology, and budget. </w:t>
      </w:r>
      <w:r>
        <w:rPr>
          <w:sz w:val="24"/>
          <w:szCs w:val="24"/>
        </w:rPr>
        <w:t xml:space="preserve"> An emphasis is placed on aligning the narrative with the funders goals and needs with the identified sponsor.  </w:t>
      </w:r>
      <w:r w:rsidRPr="005B74F0">
        <w:rPr>
          <w:sz w:val="24"/>
          <w:szCs w:val="24"/>
        </w:rPr>
        <w:t xml:space="preserve">The overall goal of the course is to submit </w:t>
      </w:r>
      <w:r>
        <w:rPr>
          <w:sz w:val="24"/>
          <w:szCs w:val="24"/>
        </w:rPr>
        <w:t xml:space="preserve">a </w:t>
      </w:r>
      <w:r w:rsidRPr="005B74F0">
        <w:rPr>
          <w:sz w:val="24"/>
          <w:szCs w:val="24"/>
        </w:rPr>
        <w:t>proposal</w:t>
      </w:r>
      <w:r>
        <w:rPr>
          <w:sz w:val="24"/>
          <w:szCs w:val="24"/>
        </w:rPr>
        <w:t>(s)</w:t>
      </w:r>
      <w:r w:rsidRPr="005B74F0">
        <w:rPr>
          <w:sz w:val="24"/>
          <w:szCs w:val="24"/>
        </w:rPr>
        <w:t xml:space="preserve"> or have a proposal</w:t>
      </w:r>
      <w:r>
        <w:rPr>
          <w:sz w:val="24"/>
          <w:szCs w:val="24"/>
        </w:rPr>
        <w:t>(s)</w:t>
      </w:r>
      <w:r w:rsidRPr="005B74F0">
        <w:rPr>
          <w:sz w:val="24"/>
          <w:szCs w:val="24"/>
        </w:rPr>
        <w:t xml:space="preserve"> in the final stages of development</w:t>
      </w:r>
      <w:r>
        <w:rPr>
          <w:sz w:val="24"/>
          <w:szCs w:val="24"/>
        </w:rPr>
        <w:t xml:space="preserve"> and be submitted by a specific timeline</w:t>
      </w:r>
      <w:r w:rsidRPr="005B74F0">
        <w:rPr>
          <w:sz w:val="24"/>
          <w:szCs w:val="24"/>
        </w:rPr>
        <w:t xml:space="preserve">.  </w:t>
      </w:r>
    </w:p>
    <w:bookmarkEnd w:id="0"/>
    <w:p w14:paraId="674FCEDD" w14:textId="018F0ACF" w:rsidR="00731057" w:rsidRDefault="00731057" w:rsidP="00731057">
      <w:pPr>
        <w:rPr>
          <w:sz w:val="24"/>
          <w:szCs w:val="24"/>
        </w:rPr>
      </w:pPr>
      <w:r w:rsidRPr="005B74F0">
        <w:rPr>
          <w:rFonts w:cstheme="minorHAnsi"/>
          <w:b/>
          <w:sz w:val="24"/>
          <w:szCs w:val="24"/>
        </w:rPr>
        <w:t xml:space="preserve">Expectations:  </w:t>
      </w:r>
      <w:r w:rsidRPr="005B74F0">
        <w:rPr>
          <w:rFonts w:cstheme="minorHAnsi"/>
          <w:sz w:val="24"/>
          <w:szCs w:val="24"/>
        </w:rPr>
        <w:t xml:space="preserve">Participants are expected to engage in monthly meetings conducted </w:t>
      </w:r>
      <w:r w:rsidRPr="005B74F0">
        <w:rPr>
          <w:sz w:val="24"/>
          <w:szCs w:val="24"/>
        </w:rPr>
        <w:t>via a mixture of offerings including in-person</w:t>
      </w:r>
      <w:r w:rsidR="00833680">
        <w:rPr>
          <w:sz w:val="24"/>
          <w:szCs w:val="24"/>
        </w:rPr>
        <w:t xml:space="preserve"> </w:t>
      </w:r>
      <w:r w:rsidRPr="005B74F0">
        <w:rPr>
          <w:sz w:val="24"/>
          <w:szCs w:val="24"/>
        </w:rPr>
        <w:t>small group and individual meetings. Attendance at workshops sponsored by ORSP are also highly encouraged.</w:t>
      </w:r>
      <w:r w:rsidR="00CA47F3">
        <w:rPr>
          <w:sz w:val="24"/>
          <w:szCs w:val="24"/>
        </w:rPr>
        <w:t xml:space="preserve"> All meetings will be recorded and posted if you are unable to attend.</w:t>
      </w:r>
      <w:r w:rsidRPr="005B74F0">
        <w:rPr>
          <w:sz w:val="24"/>
          <w:szCs w:val="24"/>
        </w:rPr>
        <w:t xml:space="preserve">  </w:t>
      </w:r>
    </w:p>
    <w:p w14:paraId="2E6C41F6" w14:textId="37C96F47" w:rsidR="00481057" w:rsidRDefault="00481057" w:rsidP="00731057">
      <w:pPr>
        <w:rPr>
          <w:rFonts w:cstheme="minorHAnsi"/>
          <w:b/>
          <w:bCs/>
          <w:sz w:val="24"/>
          <w:szCs w:val="24"/>
        </w:rPr>
      </w:pPr>
      <w:r w:rsidRPr="00481057">
        <w:rPr>
          <w:rFonts w:cstheme="minorHAnsi"/>
          <w:b/>
          <w:bCs/>
          <w:sz w:val="24"/>
          <w:szCs w:val="24"/>
        </w:rPr>
        <w:t>Time Commitment</w:t>
      </w:r>
      <w:r>
        <w:rPr>
          <w:rFonts w:cstheme="minorHAnsi"/>
          <w:b/>
          <w:bCs/>
          <w:sz w:val="24"/>
          <w:szCs w:val="24"/>
        </w:rPr>
        <w:t>:</w:t>
      </w:r>
    </w:p>
    <w:p w14:paraId="417C895F" w14:textId="467F1ECC" w:rsidR="00481057" w:rsidRDefault="00481057" w:rsidP="00481057">
      <w:pPr>
        <w:rPr>
          <w:rFonts w:cstheme="minorHAnsi"/>
          <w:sz w:val="24"/>
          <w:szCs w:val="24"/>
        </w:rPr>
      </w:pPr>
      <w:r w:rsidRPr="00481057">
        <w:rPr>
          <w:rFonts w:cstheme="minorHAnsi"/>
          <w:sz w:val="24"/>
          <w:szCs w:val="24"/>
        </w:rPr>
        <w:t>Year 1:</w:t>
      </w:r>
      <w:r>
        <w:rPr>
          <w:rFonts w:cstheme="minorHAnsi"/>
          <w:sz w:val="24"/>
          <w:szCs w:val="24"/>
        </w:rPr>
        <w:t xml:space="preserve"> 1 workshop per month covering a variety of topics regarding proposal preparation in addition to networking opportunities and Q&amp;A</w:t>
      </w:r>
      <w:r w:rsidR="00E60D6B">
        <w:rPr>
          <w:rFonts w:cstheme="minorHAnsi"/>
          <w:sz w:val="24"/>
          <w:szCs w:val="24"/>
        </w:rPr>
        <w:t xml:space="preserve"> sessions.</w:t>
      </w:r>
      <w:r w:rsidR="00962D53">
        <w:rPr>
          <w:rFonts w:cstheme="minorHAnsi"/>
          <w:sz w:val="24"/>
          <w:szCs w:val="24"/>
        </w:rPr>
        <w:t xml:space="preserve"> Additionally, participants will need to plan time for completing action items. </w:t>
      </w:r>
    </w:p>
    <w:p w14:paraId="106782E8" w14:textId="71AA11B5" w:rsidR="00481057" w:rsidRPr="00481057" w:rsidRDefault="00481057" w:rsidP="004810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Year 2-3: Work with your ORSP Specialist and mentor to submit and refine your proposal by meeting at least once per month and retaining frequent communication.  </w:t>
      </w:r>
    </w:p>
    <w:p w14:paraId="7BBFEC18" w14:textId="77777777" w:rsidR="00731057" w:rsidRPr="005B74F0" w:rsidRDefault="00731057" w:rsidP="00731057">
      <w:pPr>
        <w:pStyle w:val="BodyText"/>
        <w:spacing w:line="242" w:lineRule="auto"/>
        <w:ind w:right="325"/>
        <w:rPr>
          <w:b/>
          <w:sz w:val="24"/>
          <w:szCs w:val="24"/>
        </w:rPr>
      </w:pPr>
    </w:p>
    <w:p w14:paraId="0CD14DF5" w14:textId="77777777" w:rsidR="00731057" w:rsidRPr="005B74F0" w:rsidRDefault="00731057" w:rsidP="00731057">
      <w:pPr>
        <w:pStyle w:val="BodyText"/>
        <w:spacing w:line="242" w:lineRule="auto"/>
        <w:ind w:right="325"/>
        <w:rPr>
          <w:sz w:val="24"/>
          <w:szCs w:val="24"/>
        </w:rPr>
      </w:pPr>
      <w:r w:rsidRPr="005B74F0">
        <w:rPr>
          <w:b/>
          <w:sz w:val="24"/>
          <w:szCs w:val="24"/>
        </w:rPr>
        <w:t>Learning Objectives:</w:t>
      </w:r>
      <w:r w:rsidRPr="005B74F0">
        <w:rPr>
          <w:sz w:val="24"/>
          <w:szCs w:val="24"/>
        </w:rPr>
        <w:t xml:space="preserve">  </w:t>
      </w:r>
    </w:p>
    <w:p w14:paraId="54A85F95" w14:textId="3C82AC2D" w:rsidR="00731057" w:rsidRPr="003B2C37" w:rsidRDefault="00833680" w:rsidP="0073105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Become familiar with grant opportunity search services</w:t>
      </w:r>
      <w:r w:rsidR="00731057">
        <w:rPr>
          <w:rFonts w:cstheme="minorHAnsi"/>
          <w:sz w:val="24"/>
          <w:szCs w:val="24"/>
        </w:rPr>
        <w:t xml:space="preserve"> to i</w:t>
      </w:r>
      <w:r w:rsidR="00731057" w:rsidRPr="005B74F0">
        <w:rPr>
          <w:rFonts w:cstheme="minorHAnsi"/>
          <w:sz w:val="24"/>
          <w:szCs w:val="24"/>
        </w:rPr>
        <w:t>dentify possible funding sources</w:t>
      </w:r>
      <w:r w:rsidR="00731057">
        <w:rPr>
          <w:rFonts w:cstheme="minorHAnsi"/>
          <w:sz w:val="24"/>
          <w:szCs w:val="24"/>
        </w:rPr>
        <w:t>.</w:t>
      </w:r>
    </w:p>
    <w:p w14:paraId="5A67BE14" w14:textId="77777777" w:rsidR="00731057" w:rsidRPr="005B74F0" w:rsidRDefault="00731057" w:rsidP="0073105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B74F0">
        <w:rPr>
          <w:rFonts w:cstheme="minorHAnsi"/>
          <w:sz w:val="24"/>
          <w:szCs w:val="24"/>
        </w:rPr>
        <w:t>Outline and complete the proposal</w:t>
      </w:r>
      <w:r w:rsidRPr="005B74F0">
        <w:rPr>
          <w:rFonts w:cstheme="minorHAnsi"/>
          <w:spacing w:val="-11"/>
          <w:sz w:val="24"/>
          <w:szCs w:val="24"/>
        </w:rPr>
        <w:t xml:space="preserve"> </w:t>
      </w:r>
      <w:r w:rsidRPr="005B74F0">
        <w:rPr>
          <w:rFonts w:cstheme="minorHAnsi"/>
          <w:sz w:val="24"/>
          <w:szCs w:val="24"/>
        </w:rPr>
        <w:t>narrative.</w:t>
      </w:r>
    </w:p>
    <w:p w14:paraId="58F3F522" w14:textId="130616A2" w:rsidR="00731057" w:rsidRPr="005B74F0" w:rsidRDefault="00731057" w:rsidP="0073105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B74F0">
        <w:rPr>
          <w:rFonts w:cstheme="minorHAnsi"/>
          <w:sz w:val="24"/>
          <w:szCs w:val="24"/>
        </w:rPr>
        <w:t>Design research methodology consisten</w:t>
      </w:r>
      <w:r w:rsidR="00833680">
        <w:rPr>
          <w:rFonts w:cstheme="minorHAnsi"/>
          <w:sz w:val="24"/>
          <w:szCs w:val="24"/>
        </w:rPr>
        <w:t xml:space="preserve">t with </w:t>
      </w:r>
      <w:r w:rsidRPr="005B74F0">
        <w:rPr>
          <w:rFonts w:cstheme="minorHAnsi"/>
          <w:sz w:val="24"/>
          <w:szCs w:val="24"/>
        </w:rPr>
        <w:t>project</w:t>
      </w:r>
      <w:r w:rsidRPr="005B74F0">
        <w:rPr>
          <w:rFonts w:cstheme="minorHAnsi"/>
          <w:spacing w:val="-21"/>
          <w:sz w:val="24"/>
          <w:szCs w:val="24"/>
        </w:rPr>
        <w:t xml:space="preserve"> </w:t>
      </w:r>
      <w:r w:rsidRPr="005B74F0">
        <w:rPr>
          <w:rFonts w:cstheme="minorHAnsi"/>
          <w:sz w:val="24"/>
          <w:szCs w:val="24"/>
        </w:rPr>
        <w:t>objectives.</w:t>
      </w:r>
    </w:p>
    <w:p w14:paraId="220FFA76" w14:textId="77777777" w:rsidR="00731057" w:rsidRPr="005B74F0" w:rsidRDefault="00731057" w:rsidP="0073105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B74F0">
        <w:rPr>
          <w:rFonts w:cstheme="minorHAnsi"/>
          <w:sz w:val="24"/>
          <w:szCs w:val="24"/>
        </w:rPr>
        <w:t>Project and prepare a budget to cover administrative and operational costs of the</w:t>
      </w:r>
      <w:r w:rsidRPr="005B74F0">
        <w:rPr>
          <w:rFonts w:cstheme="minorHAnsi"/>
          <w:spacing w:val="-28"/>
          <w:sz w:val="24"/>
          <w:szCs w:val="24"/>
        </w:rPr>
        <w:t xml:space="preserve"> </w:t>
      </w:r>
      <w:r w:rsidRPr="005B74F0">
        <w:rPr>
          <w:rFonts w:cstheme="minorHAnsi"/>
          <w:sz w:val="24"/>
          <w:szCs w:val="24"/>
        </w:rPr>
        <w:t>project.</w:t>
      </w:r>
    </w:p>
    <w:p w14:paraId="0A22CABF" w14:textId="2B6F906D" w:rsidR="00731057" w:rsidRPr="00481057" w:rsidRDefault="00731057" w:rsidP="0048105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B74F0">
        <w:rPr>
          <w:rFonts w:cstheme="minorHAnsi"/>
          <w:sz w:val="24"/>
          <w:szCs w:val="24"/>
        </w:rPr>
        <w:t>Produce and submit a competitive grant</w:t>
      </w:r>
      <w:r w:rsidRPr="005B74F0">
        <w:rPr>
          <w:rFonts w:cstheme="minorHAnsi"/>
          <w:spacing w:val="-14"/>
          <w:sz w:val="24"/>
          <w:szCs w:val="24"/>
        </w:rPr>
        <w:t xml:space="preserve"> </w:t>
      </w:r>
      <w:r w:rsidRPr="005B74F0">
        <w:rPr>
          <w:rFonts w:cstheme="minorHAnsi"/>
          <w:sz w:val="24"/>
          <w:szCs w:val="24"/>
        </w:rPr>
        <w:t>proposal.</w:t>
      </w:r>
    </w:p>
    <w:p w14:paraId="73C8A739" w14:textId="77777777" w:rsidR="00731057" w:rsidRDefault="00731057" w:rsidP="00731057">
      <w:pPr>
        <w:spacing w:before="3"/>
        <w:ind w:right="124"/>
        <w:rPr>
          <w:rFonts w:cstheme="minorHAnsi"/>
          <w:b/>
          <w:color w:val="242424"/>
          <w:sz w:val="24"/>
          <w:shd w:val="clear" w:color="auto" w:fill="FFFFFF"/>
        </w:rPr>
      </w:pPr>
    </w:p>
    <w:p w14:paraId="04461F45" w14:textId="77777777" w:rsidR="00731057" w:rsidRDefault="00731057" w:rsidP="00731057">
      <w:pPr>
        <w:spacing w:before="3"/>
        <w:ind w:right="124"/>
        <w:rPr>
          <w:rFonts w:cstheme="minorHAnsi"/>
          <w:b/>
          <w:sz w:val="24"/>
        </w:rPr>
        <w:sectPr w:rsidR="00731057" w:rsidSect="005B74F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12A3EA2" w14:textId="35C787C4" w:rsidR="00731057" w:rsidRDefault="00731057" w:rsidP="00731057">
      <w:pPr>
        <w:spacing w:before="3"/>
        <w:ind w:right="124"/>
        <w:rPr>
          <w:rFonts w:cstheme="minorHAnsi"/>
          <w:sz w:val="24"/>
        </w:rPr>
      </w:pPr>
      <w:r w:rsidRPr="00252D64">
        <w:rPr>
          <w:rFonts w:cstheme="minorHAnsi"/>
          <w:b/>
          <w:sz w:val="24"/>
        </w:rPr>
        <w:t>Recommended Readings:</w:t>
      </w:r>
      <w:r>
        <w:rPr>
          <w:rFonts w:cstheme="minorHAnsi"/>
          <w:sz w:val="24"/>
        </w:rPr>
        <w:t xml:space="preserve">  </w:t>
      </w:r>
    </w:p>
    <w:p w14:paraId="1CB198E8" w14:textId="7C4F1722" w:rsidR="00731057" w:rsidRPr="00DD2AAD" w:rsidRDefault="00731057" w:rsidP="00731057">
      <w:pPr>
        <w:pStyle w:val="ListParagraph"/>
        <w:widowControl/>
        <w:numPr>
          <w:ilvl w:val="0"/>
          <w:numId w:val="3"/>
        </w:numPr>
        <w:autoSpaceDE/>
        <w:autoSpaceDN/>
        <w:spacing w:before="3" w:after="160" w:line="259" w:lineRule="auto"/>
        <w:ind w:right="124"/>
        <w:contextualSpacing/>
        <w:rPr>
          <w:rFonts w:cstheme="minorHAnsi"/>
          <w:sz w:val="24"/>
        </w:rPr>
      </w:pPr>
      <w:r>
        <w:rPr>
          <w:rFonts w:cstheme="minorHAnsi"/>
          <w:color w:val="131413"/>
          <w:sz w:val="24"/>
          <w:szCs w:val="24"/>
        </w:rPr>
        <w:t xml:space="preserve">Dopke, L. &amp; Crawley, W. (2013).  </w:t>
      </w:r>
      <w:r w:rsidRPr="00FA0D71">
        <w:rPr>
          <w:rFonts w:cstheme="minorHAnsi"/>
          <w:color w:val="131413"/>
          <w:sz w:val="24"/>
          <w:szCs w:val="24"/>
        </w:rPr>
        <w:t xml:space="preserve"> </w:t>
      </w:r>
      <w:r>
        <w:rPr>
          <w:rFonts w:cstheme="minorHAnsi"/>
          <w:color w:val="131413"/>
          <w:sz w:val="24"/>
          <w:szCs w:val="24"/>
        </w:rPr>
        <w:t>Strategies for Increasing the Efficacy of Collaborative Grant Writing Groups in Preparing Federal Proposals</w:t>
      </w:r>
      <w:r w:rsidRPr="00FA0D71">
        <w:rPr>
          <w:rFonts w:cstheme="minorHAnsi"/>
          <w:color w:val="131413"/>
          <w:sz w:val="24"/>
          <w:szCs w:val="24"/>
        </w:rPr>
        <w:t xml:space="preserve">.  </w:t>
      </w:r>
      <w:r>
        <w:rPr>
          <w:rFonts w:cstheme="minorHAnsi"/>
          <w:i/>
          <w:color w:val="131413"/>
          <w:sz w:val="24"/>
          <w:szCs w:val="24"/>
        </w:rPr>
        <w:t>Journal of Research Administration, 44</w:t>
      </w:r>
      <w:r w:rsidRPr="00DD2AAD">
        <w:rPr>
          <w:rFonts w:cstheme="minorHAnsi"/>
          <w:color w:val="131413"/>
          <w:sz w:val="24"/>
          <w:szCs w:val="24"/>
        </w:rPr>
        <w:t>(1), 36-61.</w:t>
      </w:r>
      <w:r w:rsidRPr="00FA0D71">
        <w:rPr>
          <w:rFonts w:cstheme="minorHAnsi"/>
          <w:color w:val="131413"/>
          <w:sz w:val="24"/>
          <w:szCs w:val="24"/>
        </w:rPr>
        <w:t xml:space="preserve"> </w:t>
      </w:r>
      <w:hyperlink r:id="rId5" w:history="1">
        <w:r w:rsidR="009B2140" w:rsidRPr="00FA68DA">
          <w:rPr>
            <w:rStyle w:val="Hyperlink"/>
            <w:rFonts w:asciiTheme="minorHAnsi" w:eastAsiaTheme="minorHAnsi" w:hAnsiTheme="minorHAnsi" w:cstheme="minorBidi"/>
            <w:lang w:bidi="ar-SA"/>
          </w:rPr>
          <w:t>https://files.eric.ed.g</w:t>
        </w:r>
        <w:r w:rsidR="009B2140" w:rsidRPr="00FA68DA">
          <w:rPr>
            <w:rStyle w:val="Hyperlink"/>
            <w:rFonts w:asciiTheme="minorHAnsi" w:eastAsiaTheme="minorHAnsi" w:hAnsiTheme="minorHAnsi" w:cstheme="minorBidi"/>
            <w:lang w:bidi="ar-SA"/>
          </w:rPr>
          <w:t>o</w:t>
        </w:r>
        <w:r w:rsidR="009B2140" w:rsidRPr="00FA68DA">
          <w:rPr>
            <w:rStyle w:val="Hyperlink"/>
            <w:rFonts w:asciiTheme="minorHAnsi" w:eastAsiaTheme="minorHAnsi" w:hAnsiTheme="minorHAnsi" w:cstheme="minorBidi"/>
            <w:lang w:bidi="ar-SA"/>
          </w:rPr>
          <w:t>v/fulltext/EJ1013312.pdf</w:t>
        </w:r>
      </w:hyperlink>
    </w:p>
    <w:p w14:paraId="6443BDC4" w14:textId="77777777" w:rsidR="00731057" w:rsidRPr="00DF0776" w:rsidRDefault="00731057" w:rsidP="00731057">
      <w:pPr>
        <w:pStyle w:val="ListParagraph"/>
        <w:widowControl/>
        <w:numPr>
          <w:ilvl w:val="0"/>
          <w:numId w:val="3"/>
        </w:numPr>
        <w:autoSpaceDE/>
        <w:autoSpaceDN/>
        <w:spacing w:before="3" w:after="160" w:line="259" w:lineRule="auto"/>
        <w:ind w:right="124"/>
        <w:contextualSpacing/>
        <w:rPr>
          <w:rFonts w:cstheme="minorHAnsi"/>
          <w:sz w:val="24"/>
        </w:rPr>
      </w:pPr>
      <w:r>
        <w:rPr>
          <w:rFonts w:cstheme="minorHAnsi"/>
          <w:sz w:val="24"/>
        </w:rPr>
        <w:t xml:space="preserve">Falk-Krzesinski, H.J. &amp; Tobin, S.C. (2015).  How Do I Review Thee?  Let Me Count the Ways:  A Comparison of Research Grant Proposal Review Criteria Across US Federal Funding Agencies.  </w:t>
      </w:r>
      <w:r w:rsidRPr="00DF0776">
        <w:rPr>
          <w:rFonts w:cstheme="minorHAnsi"/>
          <w:i/>
          <w:sz w:val="24"/>
        </w:rPr>
        <w:t>Journal of Research Administration, (46)</w:t>
      </w:r>
      <w:r>
        <w:rPr>
          <w:rFonts w:cstheme="minorHAnsi"/>
          <w:sz w:val="24"/>
        </w:rPr>
        <w:t xml:space="preserve">1, 79-94.  </w:t>
      </w:r>
    </w:p>
    <w:p w14:paraId="15D3FEF8" w14:textId="77777777" w:rsidR="00731057" w:rsidRDefault="00731057" w:rsidP="00731057">
      <w:pPr>
        <w:pStyle w:val="ListParagraph"/>
        <w:widowControl/>
        <w:numPr>
          <w:ilvl w:val="0"/>
          <w:numId w:val="3"/>
        </w:numPr>
        <w:autoSpaceDE/>
        <w:autoSpaceDN/>
        <w:spacing w:before="3" w:after="160" w:line="259" w:lineRule="auto"/>
        <w:ind w:right="124"/>
        <w:contextualSpacing/>
        <w:rPr>
          <w:rFonts w:cstheme="minorHAnsi"/>
          <w:sz w:val="24"/>
        </w:rPr>
      </w:pPr>
      <w:r>
        <w:rPr>
          <w:sz w:val="24"/>
          <w:szCs w:val="24"/>
        </w:rPr>
        <w:t xml:space="preserve">Mikal, J.P. &amp; Rumore, G. (2018).  10 Common Grant-writing Mistakes.  </w:t>
      </w:r>
      <w:r>
        <w:rPr>
          <w:rFonts w:cstheme="minorHAnsi"/>
          <w:i/>
          <w:color w:val="131413"/>
          <w:sz w:val="24"/>
          <w:szCs w:val="24"/>
        </w:rPr>
        <w:t xml:space="preserve">The Chronicle of Higher Education.  </w:t>
      </w:r>
      <w:hyperlink r:id="rId6" w:history="1">
        <w:r w:rsidRPr="007D4832">
          <w:rPr>
            <w:rFonts w:asciiTheme="minorHAnsi" w:eastAsiaTheme="minorHAnsi" w:hAnsiTheme="minorHAnsi" w:cstheme="minorBidi"/>
            <w:color w:val="0000FF"/>
            <w:u w:val="single"/>
            <w:lang w:bidi="ar-SA"/>
          </w:rPr>
          <w:t>https://www.</w:t>
        </w:r>
        <w:r w:rsidRPr="007D4832">
          <w:rPr>
            <w:rFonts w:asciiTheme="minorHAnsi" w:eastAsiaTheme="minorHAnsi" w:hAnsiTheme="minorHAnsi" w:cstheme="minorBidi"/>
            <w:color w:val="0000FF"/>
            <w:u w:val="single"/>
            <w:lang w:bidi="ar-SA"/>
          </w:rPr>
          <w:t>c</w:t>
        </w:r>
        <w:r w:rsidRPr="007D4832">
          <w:rPr>
            <w:rFonts w:asciiTheme="minorHAnsi" w:eastAsiaTheme="minorHAnsi" w:hAnsiTheme="minorHAnsi" w:cstheme="minorBidi"/>
            <w:color w:val="0000FF"/>
            <w:u w:val="single"/>
            <w:lang w:bidi="ar-SA"/>
          </w:rPr>
          <w:t>hronicle.com/article/10-common-grant-writing-mistakes/</w:t>
        </w:r>
      </w:hyperlink>
    </w:p>
    <w:p w14:paraId="00E91FC1" w14:textId="77777777" w:rsidR="00731057" w:rsidRPr="00E3026F" w:rsidRDefault="00731057" w:rsidP="00731057">
      <w:pPr>
        <w:pStyle w:val="ListParagraph"/>
        <w:widowControl/>
        <w:numPr>
          <w:ilvl w:val="0"/>
          <w:numId w:val="3"/>
        </w:numPr>
        <w:autoSpaceDE/>
        <w:autoSpaceDN/>
        <w:spacing w:before="3" w:after="160" w:line="259" w:lineRule="auto"/>
        <w:ind w:right="124"/>
        <w:contextualSpacing/>
        <w:rPr>
          <w:rFonts w:cstheme="minorHAnsi"/>
        </w:rPr>
      </w:pPr>
      <w:r>
        <w:rPr>
          <w:rFonts w:cstheme="minorHAnsi"/>
          <w:sz w:val="24"/>
          <w:szCs w:val="24"/>
        </w:rPr>
        <w:t>P</w:t>
      </w:r>
      <w:r w:rsidRPr="007D4832">
        <w:rPr>
          <w:rFonts w:cstheme="minorHAnsi"/>
          <w:sz w:val="24"/>
          <w:szCs w:val="24"/>
        </w:rPr>
        <w:t>orter</w:t>
      </w:r>
      <w:r>
        <w:rPr>
          <w:rFonts w:cstheme="minorHAnsi"/>
          <w:sz w:val="24"/>
          <w:szCs w:val="24"/>
        </w:rPr>
        <w:t>, R.</w:t>
      </w:r>
      <w:r w:rsidRPr="007D4832">
        <w:rPr>
          <w:rFonts w:cstheme="minorHAnsi"/>
          <w:sz w:val="24"/>
          <w:szCs w:val="24"/>
        </w:rPr>
        <w:t xml:space="preserve"> (2017). </w:t>
      </w:r>
      <w:r>
        <w:rPr>
          <w:rFonts w:cstheme="minorHAnsi"/>
          <w:sz w:val="24"/>
          <w:szCs w:val="24"/>
        </w:rPr>
        <w:t xml:space="preserve"> </w:t>
      </w:r>
      <w:r w:rsidRPr="00E3026F">
        <w:rPr>
          <w:rFonts w:cstheme="minorHAnsi"/>
          <w:sz w:val="24"/>
          <w:szCs w:val="24"/>
        </w:rPr>
        <w:t xml:space="preserve">Reprint 2007:  Why academics have a hard time writing good grant proposals.  </w:t>
      </w:r>
      <w:r w:rsidRPr="00E3026F">
        <w:rPr>
          <w:rFonts w:eastAsia="Times New Roman" w:cstheme="minorHAnsi"/>
          <w:i/>
          <w:kern w:val="36"/>
          <w:sz w:val="24"/>
          <w:szCs w:val="48"/>
        </w:rPr>
        <w:t>Journal of Research Administration 48</w:t>
      </w:r>
      <w:r w:rsidRPr="00E3026F">
        <w:rPr>
          <w:rFonts w:eastAsia="Times New Roman" w:cstheme="minorHAnsi"/>
          <w:kern w:val="36"/>
          <w:sz w:val="24"/>
          <w:szCs w:val="48"/>
        </w:rPr>
        <w:t xml:space="preserve">(1), 15-25. </w:t>
      </w:r>
      <w:hyperlink r:id="rId7" w:history="1">
        <w:r w:rsidRPr="00E3026F">
          <w:rPr>
            <w:rFonts w:asciiTheme="minorHAnsi" w:eastAsiaTheme="minorHAnsi" w:hAnsiTheme="minorHAnsi" w:cstheme="minorBidi"/>
            <w:color w:val="0000FF"/>
            <w:u w:val="single"/>
            <w:lang w:bidi="ar-SA"/>
          </w:rPr>
          <w:t>https://files.eric.e</w:t>
        </w:r>
        <w:r w:rsidRPr="00E3026F">
          <w:rPr>
            <w:rFonts w:asciiTheme="minorHAnsi" w:eastAsiaTheme="minorHAnsi" w:hAnsiTheme="minorHAnsi" w:cstheme="minorBidi"/>
            <w:color w:val="0000FF"/>
            <w:u w:val="single"/>
            <w:lang w:bidi="ar-SA"/>
          </w:rPr>
          <w:t>d</w:t>
        </w:r>
        <w:r w:rsidRPr="00E3026F">
          <w:rPr>
            <w:rFonts w:asciiTheme="minorHAnsi" w:eastAsiaTheme="minorHAnsi" w:hAnsiTheme="minorHAnsi" w:cstheme="minorBidi"/>
            <w:color w:val="0000FF"/>
            <w:u w:val="single"/>
            <w:lang w:bidi="ar-SA"/>
          </w:rPr>
          <w:t>.gov/fulltext/EJ1152279.pdf</w:t>
        </w:r>
      </w:hyperlink>
    </w:p>
    <w:p w14:paraId="0A73D04F" w14:textId="77777777" w:rsidR="00731057" w:rsidRDefault="00731057" w:rsidP="00731057">
      <w:pPr>
        <w:pStyle w:val="ListParagraph"/>
        <w:widowControl/>
        <w:numPr>
          <w:ilvl w:val="0"/>
          <w:numId w:val="3"/>
        </w:numPr>
        <w:autoSpaceDE/>
        <w:autoSpaceDN/>
        <w:spacing w:before="3" w:after="160" w:line="259" w:lineRule="auto"/>
        <w:ind w:right="124"/>
        <w:contextualSpacing/>
        <w:rPr>
          <w:rFonts w:cstheme="minorHAnsi"/>
          <w:sz w:val="24"/>
        </w:rPr>
      </w:pPr>
      <w:r w:rsidRPr="00E3026F">
        <w:rPr>
          <w:rFonts w:cstheme="minorHAnsi"/>
          <w:sz w:val="24"/>
        </w:rPr>
        <w:t xml:space="preserve">“The Chronicle Productivity Guide to Writing and Publishing: Do’s and Don’ts of Grant Writing” (2018). </w:t>
      </w:r>
      <w:r w:rsidRPr="00E3026F">
        <w:rPr>
          <w:rFonts w:cstheme="minorHAnsi"/>
          <w:i/>
          <w:sz w:val="24"/>
        </w:rPr>
        <w:t>The Chronicle of Higher Education</w:t>
      </w:r>
      <w:r w:rsidRPr="00E3026F">
        <w:rPr>
          <w:rFonts w:cstheme="minorHAnsi"/>
          <w:sz w:val="24"/>
        </w:rPr>
        <w:t xml:space="preserve">, 30-38.  </w:t>
      </w:r>
    </w:p>
    <w:p w14:paraId="180B2C16" w14:textId="77777777" w:rsidR="00731057" w:rsidRDefault="00731057" w:rsidP="00731057">
      <w:pPr>
        <w:pStyle w:val="ListParagraph"/>
        <w:widowControl/>
        <w:autoSpaceDE/>
        <w:autoSpaceDN/>
        <w:spacing w:before="3" w:after="160" w:line="259" w:lineRule="auto"/>
        <w:ind w:left="0" w:right="124" w:firstLine="0"/>
        <w:contextualSpacing/>
        <w:rPr>
          <w:rFonts w:cstheme="minorHAnsi"/>
          <w:b/>
          <w:sz w:val="24"/>
        </w:rPr>
      </w:pPr>
    </w:p>
    <w:p w14:paraId="7FA70E9C" w14:textId="77777777" w:rsidR="00731057" w:rsidRPr="00E3026F" w:rsidRDefault="00731057" w:rsidP="00731057">
      <w:pPr>
        <w:pStyle w:val="ListParagraph"/>
        <w:widowControl/>
        <w:autoSpaceDE/>
        <w:autoSpaceDN/>
        <w:spacing w:before="3" w:after="160" w:line="259" w:lineRule="auto"/>
        <w:ind w:left="0" w:right="124" w:firstLine="0"/>
        <w:contextualSpacing/>
        <w:rPr>
          <w:rFonts w:cstheme="minorHAnsi"/>
          <w:b/>
          <w:sz w:val="24"/>
        </w:rPr>
      </w:pPr>
      <w:r w:rsidRPr="00E3026F">
        <w:rPr>
          <w:rFonts w:cstheme="minorHAnsi"/>
          <w:b/>
          <w:sz w:val="24"/>
        </w:rPr>
        <w:t>Elements of Accountability:</w:t>
      </w:r>
    </w:p>
    <w:p w14:paraId="46E86B39" w14:textId="476AD5F1" w:rsidR="00731057" w:rsidRPr="00B21DF8" w:rsidRDefault="00B21DF8" w:rsidP="00B21DF8">
      <w:pPr>
        <w:numPr>
          <w:ilvl w:val="0"/>
          <w:numId w:val="2"/>
        </w:numPr>
        <w:spacing w:before="3"/>
        <w:ind w:right="124"/>
        <w:contextualSpacing/>
        <w:rPr>
          <w:rFonts w:cstheme="minorHAnsi"/>
          <w:sz w:val="24"/>
        </w:rPr>
      </w:pPr>
      <w:r>
        <w:rPr>
          <w:rFonts w:cstheme="minorHAnsi"/>
          <w:sz w:val="24"/>
        </w:rPr>
        <w:t>Attend monthly GEP Workshops</w:t>
      </w:r>
    </w:p>
    <w:p w14:paraId="5D664531" w14:textId="7CF14300" w:rsidR="00731057" w:rsidRPr="00E3026F" w:rsidRDefault="00731057" w:rsidP="00731057">
      <w:pPr>
        <w:numPr>
          <w:ilvl w:val="0"/>
          <w:numId w:val="2"/>
        </w:numPr>
        <w:spacing w:before="3"/>
        <w:ind w:right="124"/>
        <w:contextualSpacing/>
        <w:rPr>
          <w:rFonts w:cstheme="minorHAnsi"/>
          <w:sz w:val="24"/>
        </w:rPr>
      </w:pPr>
      <w:r w:rsidRPr="00E3026F">
        <w:rPr>
          <w:rFonts w:cstheme="minorHAnsi"/>
          <w:sz w:val="24"/>
        </w:rPr>
        <w:t>C</w:t>
      </w:r>
      <w:r>
        <w:rPr>
          <w:rFonts w:cstheme="minorHAnsi"/>
          <w:sz w:val="24"/>
        </w:rPr>
        <w:t>ontinuous check-in</w:t>
      </w:r>
      <w:r w:rsidRPr="00E3026F">
        <w:rPr>
          <w:rFonts w:cstheme="minorHAnsi"/>
          <w:sz w:val="24"/>
        </w:rPr>
        <w:t xml:space="preserve"> with Mentor </w:t>
      </w:r>
      <w:r w:rsidR="009B2140">
        <w:rPr>
          <w:rFonts w:cstheme="minorHAnsi"/>
          <w:sz w:val="24"/>
        </w:rPr>
        <w:t xml:space="preserve">to </w:t>
      </w:r>
      <w:r>
        <w:rPr>
          <w:rFonts w:cstheme="minorHAnsi"/>
          <w:sz w:val="24"/>
        </w:rPr>
        <w:t xml:space="preserve">notate progress </w:t>
      </w:r>
      <w:r w:rsidR="009B2140">
        <w:rPr>
          <w:rFonts w:cstheme="minorHAnsi"/>
          <w:sz w:val="24"/>
        </w:rPr>
        <w:t>(years 2-3)</w:t>
      </w:r>
    </w:p>
    <w:p w14:paraId="377960B0" w14:textId="26A37CF5" w:rsidR="00731057" w:rsidRDefault="00731057" w:rsidP="00731057">
      <w:pPr>
        <w:numPr>
          <w:ilvl w:val="0"/>
          <w:numId w:val="2"/>
        </w:numPr>
        <w:spacing w:before="3"/>
        <w:ind w:right="124"/>
        <w:contextualSpacing/>
        <w:rPr>
          <w:rFonts w:cstheme="minorHAnsi"/>
          <w:sz w:val="24"/>
        </w:rPr>
      </w:pPr>
      <w:r w:rsidRPr="00E3026F">
        <w:rPr>
          <w:rFonts w:cstheme="minorHAnsi"/>
          <w:sz w:val="24"/>
        </w:rPr>
        <w:t xml:space="preserve">Submission of final version of proposal to funding agency </w:t>
      </w:r>
    </w:p>
    <w:p w14:paraId="259C3C9F" w14:textId="77777777" w:rsidR="00B21DF8" w:rsidRPr="00E3026F" w:rsidRDefault="00B21DF8" w:rsidP="00B21DF8">
      <w:pPr>
        <w:numPr>
          <w:ilvl w:val="0"/>
          <w:numId w:val="2"/>
        </w:numPr>
        <w:spacing w:before="3"/>
        <w:ind w:right="124"/>
        <w:contextualSpacing/>
        <w:rPr>
          <w:rFonts w:cstheme="minorHAnsi"/>
          <w:sz w:val="24"/>
        </w:rPr>
      </w:pPr>
      <w:r w:rsidRPr="00E3026F">
        <w:rPr>
          <w:rFonts w:cstheme="minorHAnsi"/>
          <w:sz w:val="24"/>
        </w:rPr>
        <w:t xml:space="preserve">Meet with Pre-Award Specialist in ORSP to finalize grant budget </w:t>
      </w:r>
    </w:p>
    <w:p w14:paraId="12E4D1CC" w14:textId="77777777" w:rsidR="00731057" w:rsidRPr="00DD2AAD" w:rsidRDefault="00731057" w:rsidP="00731057">
      <w:pPr>
        <w:spacing w:before="3"/>
        <w:ind w:left="720" w:right="124"/>
        <w:contextualSpacing/>
        <w:rPr>
          <w:rFonts w:cstheme="minorHAnsi"/>
        </w:rPr>
      </w:pPr>
    </w:p>
    <w:p w14:paraId="6F514A1C" w14:textId="77777777" w:rsidR="00731057" w:rsidRPr="00E3026F" w:rsidRDefault="00731057" w:rsidP="00731057">
      <w:pPr>
        <w:spacing w:before="3"/>
        <w:ind w:right="124"/>
        <w:rPr>
          <w:rFonts w:cstheme="minorHAnsi"/>
          <w:b/>
          <w:sz w:val="24"/>
        </w:rPr>
      </w:pPr>
      <w:r w:rsidRPr="00E3026F">
        <w:rPr>
          <w:rFonts w:cstheme="minorHAnsi"/>
          <w:b/>
          <w:sz w:val="24"/>
        </w:rPr>
        <w:t xml:space="preserve">Contact Information: </w:t>
      </w:r>
    </w:p>
    <w:p w14:paraId="1C950D8F" w14:textId="45556710" w:rsidR="00731057" w:rsidRPr="009C35B8" w:rsidRDefault="006C00DE" w:rsidP="00731057">
      <w:pPr>
        <w:spacing w:before="3"/>
        <w:ind w:right="124"/>
        <w:rPr>
          <w:rFonts w:cstheme="minorHAnsi"/>
        </w:rPr>
      </w:pPr>
      <w:r>
        <w:rPr>
          <w:rFonts w:cstheme="minorHAnsi"/>
          <w:b/>
        </w:rPr>
        <w:t>Katie Medrano, Coordinator</w:t>
      </w:r>
      <w:r w:rsidR="00731057">
        <w:rPr>
          <w:rFonts w:cstheme="minorHAnsi"/>
          <w:b/>
        </w:rPr>
        <w:t xml:space="preserve">, Office of Research and Sponsored Programs, </w:t>
      </w:r>
      <w:r w:rsidR="00731057">
        <w:rPr>
          <w:rFonts w:cstheme="minorHAnsi"/>
        </w:rPr>
        <w:t xml:space="preserve">(615) </w:t>
      </w:r>
      <w:r>
        <w:rPr>
          <w:rFonts w:cstheme="minorHAnsi"/>
        </w:rPr>
        <w:t>904-8040</w:t>
      </w:r>
      <w:r w:rsidR="00F54490">
        <w:rPr>
          <w:rFonts w:cstheme="minorHAnsi"/>
        </w:rPr>
        <w:t xml:space="preserve"> or </w:t>
      </w:r>
      <w:hyperlink r:id="rId8" w:history="1">
        <w:r w:rsidR="00F54490" w:rsidRPr="00B21465">
          <w:rPr>
            <w:rStyle w:val="Hyperlink"/>
            <w:rFonts w:cstheme="minorHAnsi"/>
          </w:rPr>
          <w:t>Katie.Medrano@mtsu.edu</w:t>
        </w:r>
      </w:hyperlink>
      <w:r w:rsidR="00F54490">
        <w:rPr>
          <w:rFonts w:cstheme="minorHAnsi"/>
        </w:rPr>
        <w:t xml:space="preserve"> </w:t>
      </w:r>
      <w:r w:rsidR="00731057">
        <w:rPr>
          <w:rFonts w:cstheme="minorHAnsi"/>
          <w:i/>
        </w:rPr>
        <w:t xml:space="preserve">*Contact with questions regarding meeting details, scheduling and/or questions about D2L.  </w:t>
      </w:r>
    </w:p>
    <w:p w14:paraId="7C011F05" w14:textId="77777777" w:rsidR="00731057" w:rsidRDefault="00731057" w:rsidP="00731057">
      <w:pPr>
        <w:spacing w:before="3"/>
        <w:ind w:right="124"/>
        <w:rPr>
          <w:rFonts w:cstheme="minorHAnsi"/>
          <w:sz w:val="2"/>
        </w:rPr>
      </w:pPr>
    </w:p>
    <w:p w14:paraId="5210027E" w14:textId="69DF4784" w:rsidR="00731057" w:rsidRDefault="006C00DE" w:rsidP="00731057">
      <w:pPr>
        <w:spacing w:before="3"/>
        <w:ind w:right="124"/>
        <w:rPr>
          <w:rFonts w:cstheme="minorHAnsi"/>
        </w:rPr>
      </w:pPr>
      <w:r>
        <w:rPr>
          <w:rFonts w:cstheme="minorHAnsi"/>
          <w:b/>
        </w:rPr>
        <w:t>Rachel McGinnis</w:t>
      </w:r>
      <w:r w:rsidR="00731057">
        <w:rPr>
          <w:rFonts w:cstheme="minorHAnsi"/>
          <w:b/>
        </w:rPr>
        <w:t xml:space="preserve">, Director, Office of Research and Sponsored Programs, </w:t>
      </w:r>
      <w:r w:rsidR="00731057">
        <w:rPr>
          <w:rFonts w:cstheme="minorHAnsi"/>
        </w:rPr>
        <w:t xml:space="preserve">(615) 898-5010 or </w:t>
      </w:r>
      <w:hyperlink r:id="rId9" w:history="1">
        <w:r w:rsidRPr="00B21465">
          <w:rPr>
            <w:rStyle w:val="Hyperlink"/>
            <w:rFonts w:cstheme="minorHAnsi"/>
          </w:rPr>
          <w:t>Rachel.McGinnis@mtsu.edu</w:t>
        </w:r>
      </w:hyperlink>
      <w:r>
        <w:rPr>
          <w:rFonts w:cstheme="minorHAnsi"/>
        </w:rPr>
        <w:t xml:space="preserve"> *</w:t>
      </w:r>
      <w:r>
        <w:rPr>
          <w:rFonts w:cstheme="minorHAnsi"/>
          <w:i/>
        </w:rPr>
        <w:t xml:space="preserve">Contact with questions regarding curriculum design, recommended readings, assignments, action items, and program evaluation.  </w:t>
      </w:r>
    </w:p>
    <w:p w14:paraId="4B3C8965" w14:textId="77777777" w:rsidR="00731057" w:rsidRDefault="00731057" w:rsidP="00731057">
      <w:pPr>
        <w:spacing w:before="3"/>
        <w:ind w:right="124"/>
        <w:rPr>
          <w:rFonts w:cstheme="minorHAnsi"/>
          <w:sz w:val="2"/>
        </w:rPr>
      </w:pPr>
    </w:p>
    <w:p w14:paraId="6C6FB790" w14:textId="77777777" w:rsidR="00731057" w:rsidRDefault="00731057" w:rsidP="00731057">
      <w:pPr>
        <w:spacing w:before="3"/>
        <w:ind w:right="124"/>
        <w:rPr>
          <w:rFonts w:cstheme="minorHAnsi"/>
        </w:rPr>
      </w:pPr>
      <w:r>
        <w:rPr>
          <w:rFonts w:cstheme="minorHAnsi"/>
          <w:b/>
        </w:rPr>
        <w:t xml:space="preserve">David Butler, Ph.D., Vice Provost for Research &amp; Dean, College of Graduate Studies, </w:t>
      </w:r>
      <w:r>
        <w:rPr>
          <w:rFonts w:cstheme="minorHAnsi"/>
        </w:rPr>
        <w:t xml:space="preserve">(615) 898-5897 or </w:t>
      </w:r>
      <w:hyperlink r:id="rId10" w:history="1">
        <w:r>
          <w:rPr>
            <w:rStyle w:val="Hyperlink"/>
            <w:rFonts w:cstheme="minorHAnsi"/>
          </w:rPr>
          <w:t>David.Butler@mtsu.edu</w:t>
        </w:r>
      </w:hyperlink>
    </w:p>
    <w:p w14:paraId="14E20148" w14:textId="77777777" w:rsidR="00731057" w:rsidRPr="00E3026F" w:rsidRDefault="00731057" w:rsidP="00731057">
      <w:pPr>
        <w:spacing w:before="3"/>
        <w:ind w:right="124"/>
        <w:rPr>
          <w:rFonts w:cstheme="minorHAnsi"/>
          <w:sz w:val="24"/>
        </w:rPr>
      </w:pPr>
    </w:p>
    <w:p w14:paraId="3B7F2821" w14:textId="77777777" w:rsidR="00243CCF" w:rsidRDefault="00243CCF"/>
    <w:sectPr w:rsidR="00243CCF" w:rsidSect="005B74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DE8"/>
    <w:multiLevelType w:val="multilevel"/>
    <w:tmpl w:val="F4783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07314"/>
    <w:multiLevelType w:val="hybridMultilevel"/>
    <w:tmpl w:val="68B08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E7EA9"/>
    <w:multiLevelType w:val="hybridMultilevel"/>
    <w:tmpl w:val="E2FEE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25C9F"/>
    <w:multiLevelType w:val="hybridMultilevel"/>
    <w:tmpl w:val="AAA6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F3931"/>
    <w:multiLevelType w:val="hybridMultilevel"/>
    <w:tmpl w:val="8760D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140482">
    <w:abstractNumId w:val="0"/>
  </w:num>
  <w:num w:numId="2" w16cid:durableId="1344555916">
    <w:abstractNumId w:val="2"/>
  </w:num>
  <w:num w:numId="3" w16cid:durableId="276791130">
    <w:abstractNumId w:val="1"/>
  </w:num>
  <w:num w:numId="4" w16cid:durableId="33778415">
    <w:abstractNumId w:val="4"/>
  </w:num>
  <w:num w:numId="5" w16cid:durableId="588347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57"/>
    <w:rsid w:val="002124A0"/>
    <w:rsid w:val="00243CCF"/>
    <w:rsid w:val="00481057"/>
    <w:rsid w:val="006C00DE"/>
    <w:rsid w:val="00731057"/>
    <w:rsid w:val="007C559D"/>
    <w:rsid w:val="00833680"/>
    <w:rsid w:val="00962D53"/>
    <w:rsid w:val="009B2140"/>
    <w:rsid w:val="00AC32FD"/>
    <w:rsid w:val="00B21DF8"/>
    <w:rsid w:val="00CA47F3"/>
    <w:rsid w:val="00DE3D82"/>
    <w:rsid w:val="00E60D6B"/>
    <w:rsid w:val="00F5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995E"/>
  <w15:chartTrackingRefBased/>
  <w15:docId w15:val="{84C2A33A-DE83-4B93-995D-CE16D927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05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3105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1057"/>
    <w:rPr>
      <w:i/>
      <w:iCs/>
      <w:color w:val="4472C4" w:themeColor="accent1"/>
      <w:kern w:val="0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731057"/>
    <w:rPr>
      <w:b/>
      <w:bCs/>
      <w:smallCaps/>
      <w:color w:val="4472C4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7310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31057"/>
    <w:rPr>
      <w:rFonts w:ascii="Calibri" w:eastAsia="Calibri" w:hAnsi="Calibri" w:cs="Calibri"/>
      <w:kern w:val="0"/>
      <w:sz w:val="23"/>
      <w:szCs w:val="23"/>
      <w:lang w:bidi="en-US"/>
      <w14:ligatures w14:val="none"/>
    </w:rPr>
  </w:style>
  <w:style w:type="paragraph" w:styleId="ListParagraph">
    <w:name w:val="List Paragraph"/>
    <w:basedOn w:val="Normal"/>
    <w:uiPriority w:val="34"/>
    <w:qFormat/>
    <w:rsid w:val="00731057"/>
    <w:pPr>
      <w:widowControl w:val="0"/>
      <w:autoSpaceDE w:val="0"/>
      <w:autoSpaceDN w:val="0"/>
      <w:spacing w:before="39" w:after="0" w:line="240" w:lineRule="auto"/>
      <w:ind w:left="1221" w:hanging="360"/>
    </w:pPr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731057"/>
    <w:pPr>
      <w:spacing w:after="0" w:line="240" w:lineRule="auto"/>
    </w:pPr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73105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10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0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2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Medrano@mt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.eric.ed.gov/fulltext/EJ115227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ronicle.com/article/10-common-grant-writing-mistak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iles.eric.ed.gov/fulltext/EJ1013312.pdf" TargetMode="External"/><Relationship Id="rId10" Type="http://schemas.openxmlformats.org/officeDocument/2006/relationships/hyperlink" Target="mailto:David.Butler@mt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chel.McGinnis@mt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Medrano</dc:creator>
  <cp:keywords/>
  <dc:description/>
  <cp:lastModifiedBy>Katie Medrano</cp:lastModifiedBy>
  <cp:revision>16</cp:revision>
  <cp:lastPrinted>2023-07-13T17:18:00Z</cp:lastPrinted>
  <dcterms:created xsi:type="dcterms:W3CDTF">2023-07-13T16:44:00Z</dcterms:created>
  <dcterms:modified xsi:type="dcterms:W3CDTF">2023-07-21T16:52:00Z</dcterms:modified>
</cp:coreProperties>
</file>