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6A" w:rsidRDefault="00486A6A" w:rsidP="00486A6A">
      <w:pPr>
        <w:pStyle w:val="Title"/>
      </w:pPr>
      <w:bookmarkStart w:id="0" w:name="_GoBack"/>
      <w:bookmarkEnd w:id="0"/>
      <w:r>
        <w:t xml:space="preserve">Accessibility Considerations When </w:t>
      </w:r>
      <w:r w:rsidR="00FA7BEA">
        <w:t>Planning Campus</w:t>
      </w:r>
      <w:r>
        <w:t xml:space="preserve"> Events</w:t>
      </w:r>
    </w:p>
    <w:p w:rsidR="00EE5688" w:rsidRDefault="00486A6A">
      <w:r>
        <w:br/>
      </w:r>
      <w:r w:rsidR="000734CE">
        <w:t>Students, faculty and staff, and visitors with disabilities have the right to access all MTSU offers.  We have a very active campus and should make every effort to ensure that people with disabilities have access to events.</w:t>
      </w:r>
    </w:p>
    <w:p w:rsidR="00A40BB3" w:rsidRDefault="00486A6A" w:rsidP="00A40BB3">
      <w:r>
        <w:t xml:space="preserve">Below </w:t>
      </w:r>
      <w:r w:rsidR="00331CE1">
        <w:t>are general questions</w:t>
      </w:r>
      <w:r w:rsidR="000734CE">
        <w:t xml:space="preserve"> </w:t>
      </w:r>
      <w:r w:rsidR="0022550B">
        <w:t>to help event organizers consider accessibility</w:t>
      </w:r>
      <w:r w:rsidR="000734CE">
        <w:t>.</w:t>
      </w:r>
      <w:r w:rsidR="0022550B">
        <w:t xml:space="preserve"> </w:t>
      </w:r>
      <w:r w:rsidR="00187755">
        <w:t xml:space="preserve"> </w:t>
      </w:r>
      <w:r>
        <w:t>I</w:t>
      </w:r>
      <w:r w:rsidR="00331CE1">
        <w:t>ndividual needs va</w:t>
      </w:r>
      <w:r w:rsidR="0022550B">
        <w:t xml:space="preserve">ry widely so this is </w:t>
      </w:r>
      <w:r>
        <w:t>not</w:t>
      </w:r>
      <w:r w:rsidR="0022550B">
        <w:t xml:space="preserve"> an exhaustive list.  Please contact the Office of Institutional Eq</w:t>
      </w:r>
      <w:r w:rsidR="007D714A">
        <w:t xml:space="preserve">uity and Compliance </w:t>
      </w:r>
      <w:r w:rsidR="0022550B">
        <w:t xml:space="preserve">for questions related to the list or additional </w:t>
      </w:r>
      <w:r w:rsidR="00182469">
        <w:t>information</w:t>
      </w:r>
      <w:r w:rsidR="007D714A">
        <w:t xml:space="preserve"> at </w:t>
      </w:r>
      <w:hyperlink r:id="rId5" w:history="1">
        <w:r w:rsidR="007D714A" w:rsidRPr="007D714A">
          <w:rPr>
            <w:rStyle w:val="Hyperlink"/>
          </w:rPr>
          <w:t>ADAcompliance@mtsu.edu</w:t>
        </w:r>
      </w:hyperlink>
      <w:r w:rsidR="0022550B">
        <w:t>.</w:t>
      </w:r>
    </w:p>
    <w:p w:rsidR="00187755" w:rsidRDefault="001F7A00" w:rsidP="00486A6A">
      <w:pPr>
        <w:pStyle w:val="Heading1"/>
      </w:pPr>
      <w:r>
        <w:t>Venue</w:t>
      </w:r>
      <w:r w:rsidR="0047203B" w:rsidRPr="0047203B">
        <w:t xml:space="preserve"> </w:t>
      </w:r>
    </w:p>
    <w:p w:rsidR="00486A6A" w:rsidRPr="00486A6A" w:rsidRDefault="00486A6A" w:rsidP="00486A6A"/>
    <w:p w:rsidR="0047203B" w:rsidRDefault="0047203B" w:rsidP="0047203B">
      <w:r>
        <w:t>Is your event in a location on the first floor or on a floor that has elevator or lift access?</w:t>
      </w:r>
    </w:p>
    <w:p w:rsidR="0047203B" w:rsidRDefault="0047203B" w:rsidP="0047203B">
      <w:r>
        <w:t xml:space="preserve">Is there an </w:t>
      </w:r>
      <w:hyperlink r:id="rId6" w:history="1">
        <w:r w:rsidRPr="00921F7E">
          <w:rPr>
            <w:rStyle w:val="Hyperlink"/>
          </w:rPr>
          <w:t>accessible route</w:t>
        </w:r>
      </w:hyperlink>
      <w:r>
        <w:t xml:space="preserve"> to the location?</w:t>
      </w:r>
    </w:p>
    <w:p w:rsidR="0047203B" w:rsidRDefault="0047203B" w:rsidP="0047203B">
      <w:r>
        <w:t>Is there an accessible path onto the stage?</w:t>
      </w:r>
    </w:p>
    <w:p w:rsidR="00732A1B" w:rsidRDefault="00BA63AB" w:rsidP="00732A1B">
      <w:r>
        <w:t xml:space="preserve">Does the venue offer </w:t>
      </w:r>
      <w:hyperlink r:id="rId7" w:history="1">
        <w:r w:rsidR="00187755" w:rsidRPr="00187755">
          <w:rPr>
            <w:rStyle w:val="Hyperlink"/>
          </w:rPr>
          <w:t>Assistive Listening Systems</w:t>
        </w:r>
      </w:hyperlink>
      <w:r>
        <w:t>?</w:t>
      </w:r>
      <w:r w:rsidR="00732A1B" w:rsidRPr="00732A1B">
        <w:t xml:space="preserve"> </w:t>
      </w:r>
    </w:p>
    <w:p w:rsidR="00732A1B" w:rsidRDefault="00732A1B" w:rsidP="00732A1B">
      <w:r>
        <w:t xml:space="preserve">Are there seating options for wheelchair users and companion </w:t>
      </w:r>
      <w:r w:rsidR="00F60382">
        <w:t>seating in</w:t>
      </w:r>
      <w:r>
        <w:t xml:space="preserve"> varied locations in the venue?</w:t>
      </w:r>
    </w:p>
    <w:p w:rsidR="001F7A00" w:rsidRDefault="001F7A00" w:rsidP="008E2E49"/>
    <w:p w:rsidR="001F7A00" w:rsidRDefault="001F7A00" w:rsidP="0022550B">
      <w:pPr>
        <w:pStyle w:val="Heading1"/>
      </w:pPr>
      <w:r>
        <w:t>Presenters/Performers</w:t>
      </w:r>
    </w:p>
    <w:p w:rsidR="00486A6A" w:rsidRPr="00486A6A" w:rsidRDefault="00486A6A" w:rsidP="00486A6A"/>
    <w:p w:rsidR="0047203B" w:rsidRDefault="0047203B" w:rsidP="0047203B">
      <w:r>
        <w:t>Have you given the presenters/performers the opportunity to request accommodations?</w:t>
      </w:r>
    </w:p>
    <w:p w:rsidR="00187755" w:rsidRDefault="0047203B" w:rsidP="008E2E49">
      <w:r>
        <w:t>Have you asked the presenters/performers to include captioning with any applicable media,</w:t>
      </w:r>
      <w:r w:rsidR="00331CE1">
        <w:t xml:space="preserve"> audio description with applicable media,</w:t>
      </w:r>
      <w:r>
        <w:t xml:space="preserve"> to be very descriptive with any visuals used, and to provide accessible versions of materials that will be distributed?</w:t>
      </w:r>
    </w:p>
    <w:p w:rsidR="00A40BB3" w:rsidRDefault="00A40BB3" w:rsidP="0022550B">
      <w:pPr>
        <w:pStyle w:val="Heading1"/>
      </w:pPr>
      <w:r>
        <w:t>Advertisements/Media/Materials</w:t>
      </w:r>
    </w:p>
    <w:p w:rsidR="00486A6A" w:rsidRPr="00486A6A" w:rsidRDefault="00486A6A" w:rsidP="00486A6A"/>
    <w:p w:rsidR="0047203B" w:rsidRDefault="0047203B" w:rsidP="0047203B">
      <w:r>
        <w:t>Have you included a contact for people to request accommodations on your advertisements and/or on the registration?</w:t>
      </w:r>
      <w:r w:rsidR="00E068F6">
        <w:t xml:space="preserve">  An example:  Disability related accommodations are available by request.  Please note that some accommodations, like sign language interpreting, take time to arrange so requests made less than 1 to 2 weeks before the event may not be able to be fulfilled.  Please contact….</w:t>
      </w:r>
    </w:p>
    <w:p w:rsidR="00307F82" w:rsidRDefault="00307F82" w:rsidP="00307F82">
      <w:pPr>
        <w:pStyle w:val="ListParagraph"/>
        <w:numPr>
          <w:ilvl w:val="0"/>
          <w:numId w:val="2"/>
        </w:numPr>
      </w:pPr>
      <w:r>
        <w:t>If serving food, have you advertised the opportunity for people to contact someone regarding dietary restrictions</w:t>
      </w:r>
    </w:p>
    <w:p w:rsidR="000734CE" w:rsidRDefault="0047203B">
      <w:r>
        <w:t xml:space="preserve">Are your </w:t>
      </w:r>
      <w:hyperlink r:id="rId8" w:history="1">
        <w:r w:rsidRPr="008D1F80">
          <w:rPr>
            <w:rStyle w:val="Hyperlink"/>
          </w:rPr>
          <w:t>advertisement materials accessible</w:t>
        </w:r>
      </w:hyperlink>
      <w:r>
        <w:t>?</w:t>
      </w:r>
    </w:p>
    <w:p w:rsidR="00187755" w:rsidRDefault="00187755">
      <w:r>
        <w:t>Have you advertised electronically not just in hard copy?</w:t>
      </w:r>
    </w:p>
    <w:p w:rsidR="007B0F2E" w:rsidRDefault="007B0F2E" w:rsidP="00EC7E5A">
      <w:r>
        <w:lastRenderedPageBreak/>
        <w:t>Have you created a reasonable amount of programs or other hard copy materials in Braille and enlarged print?</w:t>
      </w:r>
    </w:p>
    <w:p w:rsidR="008E2E49" w:rsidRDefault="00187755" w:rsidP="00486A6A">
      <w:r>
        <w:t>Do you have an electronic version of hard copies readily available if requested?</w:t>
      </w:r>
    </w:p>
    <w:p w:rsidR="008E2E49" w:rsidRDefault="008E2E49" w:rsidP="008E2E49">
      <w:pPr>
        <w:pStyle w:val="Heading1"/>
      </w:pPr>
      <w:r>
        <w:t>Budgeting</w:t>
      </w:r>
    </w:p>
    <w:p w:rsidR="008E2E49" w:rsidRDefault="008E2E49" w:rsidP="008E2E49"/>
    <w:p w:rsidR="008E2E49" w:rsidRDefault="008E2E49" w:rsidP="008E2E49">
      <w:r>
        <w:t>Have you anticipated the time and/or funding associated with the following accessibility features?</w:t>
      </w:r>
    </w:p>
    <w:p w:rsidR="008E2E49" w:rsidRDefault="008E2E49" w:rsidP="008E2E49">
      <w:pPr>
        <w:pStyle w:val="ListParagraph"/>
        <w:numPr>
          <w:ilvl w:val="0"/>
          <w:numId w:val="1"/>
        </w:numPr>
      </w:pPr>
      <w:r>
        <w:t>Sign language interpreter(s) proactively or by request (event organizers choice)</w:t>
      </w:r>
    </w:p>
    <w:p w:rsidR="008E2E49" w:rsidRDefault="003D1037" w:rsidP="008E2E49">
      <w:pPr>
        <w:pStyle w:val="ListParagraph"/>
        <w:numPr>
          <w:ilvl w:val="0"/>
          <w:numId w:val="1"/>
        </w:numPr>
      </w:pPr>
      <w:hyperlink r:id="rId9" w:history="1">
        <w:r w:rsidR="008E2E49" w:rsidRPr="007B0F2E">
          <w:rPr>
            <w:rStyle w:val="Hyperlink"/>
          </w:rPr>
          <w:t>Communication Access Real Time Translation (CART)</w:t>
        </w:r>
      </w:hyperlink>
      <w:r w:rsidR="008E2E49">
        <w:t xml:space="preserve"> on an individual basis or on a venue screen proactively or by request (event organizers choice)</w:t>
      </w:r>
    </w:p>
    <w:p w:rsidR="008E2E49" w:rsidRDefault="008E2E49" w:rsidP="008E2E49">
      <w:pPr>
        <w:pStyle w:val="ListParagraph"/>
        <w:numPr>
          <w:ilvl w:val="0"/>
          <w:numId w:val="1"/>
        </w:numPr>
      </w:pPr>
      <w:r>
        <w:t>Captioning for a livestream</w:t>
      </w:r>
    </w:p>
    <w:p w:rsidR="008E2E49" w:rsidRDefault="008E2E49" w:rsidP="008E2E49">
      <w:pPr>
        <w:pStyle w:val="ListParagraph"/>
        <w:numPr>
          <w:ilvl w:val="0"/>
          <w:numId w:val="1"/>
        </w:numPr>
      </w:pPr>
      <w:r>
        <w:t xml:space="preserve">Captioning promotional </w:t>
      </w:r>
      <w:r w:rsidR="007D714A">
        <w:t>v</w:t>
      </w:r>
      <w:r>
        <w:t>ideo and/or post production distributed video</w:t>
      </w:r>
    </w:p>
    <w:p w:rsidR="008E2E49" w:rsidRDefault="008E2E49" w:rsidP="001902A6">
      <w:pPr>
        <w:pStyle w:val="ListParagraph"/>
        <w:numPr>
          <w:ilvl w:val="0"/>
          <w:numId w:val="1"/>
        </w:numPr>
      </w:pPr>
      <w:r>
        <w:t>Audio description of</w:t>
      </w:r>
      <w:r w:rsidRPr="0047203B">
        <w:t xml:space="preserve"> </w:t>
      </w:r>
      <w:r w:rsidR="007D714A">
        <w:t>promotional v</w:t>
      </w:r>
      <w:r>
        <w:t>ideo and/or post production distributed video</w:t>
      </w:r>
    </w:p>
    <w:p w:rsidR="00AB448C" w:rsidRDefault="008E2E49" w:rsidP="001902A6">
      <w:pPr>
        <w:pStyle w:val="Heading1"/>
      </w:pPr>
      <w:r>
        <w:t xml:space="preserve">Other </w:t>
      </w:r>
      <w:r w:rsidR="007B0F2E">
        <w:t>Preparations</w:t>
      </w:r>
      <w:r w:rsidR="006C4FC5">
        <w:t>/Considerations</w:t>
      </w:r>
    </w:p>
    <w:p w:rsidR="001902A6" w:rsidRDefault="001902A6" w:rsidP="001902A6"/>
    <w:p w:rsidR="001902A6" w:rsidRDefault="007B0F2E" w:rsidP="001902A6">
      <w:r>
        <w:t xml:space="preserve">Are </w:t>
      </w:r>
      <w:r w:rsidR="001902A6">
        <w:t>barriers</w:t>
      </w:r>
      <w:r w:rsidR="00F60382">
        <w:t xml:space="preserve"> and obstructions</w:t>
      </w:r>
      <w:r w:rsidR="001902A6">
        <w:t xml:space="preserve"> out of the path of travel?  </w:t>
      </w:r>
    </w:p>
    <w:p w:rsidR="001902A6" w:rsidRDefault="001902A6" w:rsidP="001902A6">
      <w:r>
        <w:t>If a sign language int</w:t>
      </w:r>
      <w:r w:rsidR="007B0F2E">
        <w:t xml:space="preserve">erpreter has been </w:t>
      </w:r>
      <w:r w:rsidR="00732A1B">
        <w:t>requested</w:t>
      </w:r>
      <w:r>
        <w:t>, is there seating reserved so the guest(s)</w:t>
      </w:r>
      <w:r w:rsidR="008D1F80">
        <w:t xml:space="preserve"> </w:t>
      </w:r>
      <w:r>
        <w:t>can see the interpreter?</w:t>
      </w:r>
    </w:p>
    <w:p w:rsidR="007B0F2E" w:rsidRPr="001902A6" w:rsidRDefault="007B0F2E" w:rsidP="007B0F2E">
      <w:r>
        <w:t>If CART</w:t>
      </w:r>
      <w:r w:rsidR="00732A1B">
        <w:t xml:space="preserve"> for the venue has been requested</w:t>
      </w:r>
      <w:r>
        <w:t>, is there seating reserved so the guest(s) can see the screen?</w:t>
      </w:r>
    </w:p>
    <w:p w:rsidR="007B0F2E" w:rsidRDefault="007B0F2E" w:rsidP="001902A6">
      <w:r>
        <w:t>Are those working the event aware of appropriate etiquette when assisting people with disabilities?</w:t>
      </w:r>
    </w:p>
    <w:p w:rsidR="008E2E49" w:rsidRDefault="008E2E49" w:rsidP="001902A6">
      <w:r>
        <w:t>Have you considered</w:t>
      </w:r>
      <w:r w:rsidR="00732A1B">
        <w:t xml:space="preserve"> emergency preparedness needs for people who may have a mobility impairment or concern</w:t>
      </w:r>
      <w:r>
        <w:t>?</w:t>
      </w:r>
    </w:p>
    <w:p w:rsidR="008E2E49" w:rsidRDefault="008E2E49" w:rsidP="001902A6">
      <w:r>
        <w:t>If food or drink is available, are the items set up within arm’s reach for a person in a seated position?</w:t>
      </w:r>
    </w:p>
    <w:p w:rsidR="006C4FC5" w:rsidRDefault="006C4FC5" w:rsidP="001902A6">
      <w:r>
        <w:t>If providing transportation, is an accessible mode available?</w:t>
      </w:r>
    </w:p>
    <w:p w:rsidR="006C4FC5" w:rsidRDefault="006C4FC5" w:rsidP="001902A6">
      <w:r>
        <w:t>Are lecterns, microphones, and other presentation equipment potentially being used by presenters/performers or audience members adjustable</w:t>
      </w:r>
      <w:r w:rsidR="00486A6A">
        <w:t>/accessible</w:t>
      </w:r>
      <w:r>
        <w:t>?</w:t>
      </w:r>
    </w:p>
    <w:p w:rsidR="008E2E49" w:rsidRPr="001902A6" w:rsidRDefault="008E2E49" w:rsidP="001902A6"/>
    <w:p w:rsidR="00AB448C" w:rsidRDefault="00AB448C" w:rsidP="00EC7E5A"/>
    <w:p w:rsidR="00921F7E" w:rsidRDefault="00921F7E" w:rsidP="00EC7E5A"/>
    <w:p w:rsidR="00EC7E5A" w:rsidRPr="00EC7E5A" w:rsidRDefault="00EC7E5A" w:rsidP="00EC7E5A"/>
    <w:sectPr w:rsidR="00EC7E5A" w:rsidRPr="00EC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13127"/>
    <w:multiLevelType w:val="hybridMultilevel"/>
    <w:tmpl w:val="C66EE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BB133A"/>
    <w:multiLevelType w:val="hybridMultilevel"/>
    <w:tmpl w:val="91AAB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E"/>
    <w:rsid w:val="000638C4"/>
    <w:rsid w:val="000734CE"/>
    <w:rsid w:val="001275B1"/>
    <w:rsid w:val="00182469"/>
    <w:rsid w:val="00187755"/>
    <w:rsid w:val="001902A6"/>
    <w:rsid w:val="001F7A00"/>
    <w:rsid w:val="0022550B"/>
    <w:rsid w:val="00307F82"/>
    <w:rsid w:val="00331CE1"/>
    <w:rsid w:val="003D1037"/>
    <w:rsid w:val="0047203B"/>
    <w:rsid w:val="00486A6A"/>
    <w:rsid w:val="00645CBC"/>
    <w:rsid w:val="006C4FC5"/>
    <w:rsid w:val="00732A1B"/>
    <w:rsid w:val="007B0F2E"/>
    <w:rsid w:val="007D714A"/>
    <w:rsid w:val="008879B1"/>
    <w:rsid w:val="008D1F80"/>
    <w:rsid w:val="008E2E49"/>
    <w:rsid w:val="00921F7E"/>
    <w:rsid w:val="00A40BB3"/>
    <w:rsid w:val="00AB448C"/>
    <w:rsid w:val="00BA63AB"/>
    <w:rsid w:val="00CE55FF"/>
    <w:rsid w:val="00E068F6"/>
    <w:rsid w:val="00EC7E5A"/>
    <w:rsid w:val="00EE5688"/>
    <w:rsid w:val="00F44C68"/>
    <w:rsid w:val="00F60382"/>
    <w:rsid w:val="00F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D72D2-073F-44A3-9DCB-BA7C953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79B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9B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44C68"/>
    <w:rPr>
      <w:rFonts w:asciiTheme="majorHAnsi" w:eastAsiaTheme="majorEastAsia" w:hAnsiTheme="majorHAnsi" w:cstheme="majorBidi"/>
      <w:sz w:val="28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38C4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921F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E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7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u.edu/fitc/accessibility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d.org/resources/technology/assistive-listening/assistive-listening-systems-and-de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ess-board.gov/guidelines-and-standards/buildings-and-sites/about-the-aba-standards/aba-standards/chapter-4-accessible-rout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Acompliance@mt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scaptions.com/subpages/car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Alexis</dc:creator>
  <cp:keywords/>
  <dc:description/>
  <cp:lastModifiedBy>Jeanna M. Scholz</cp:lastModifiedBy>
  <cp:revision>2</cp:revision>
  <dcterms:created xsi:type="dcterms:W3CDTF">2018-02-06T21:32:00Z</dcterms:created>
  <dcterms:modified xsi:type="dcterms:W3CDTF">2018-02-06T21:32:00Z</dcterms:modified>
</cp:coreProperties>
</file>