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60" w:rsidRPr="00E674C8" w:rsidRDefault="00E674C8">
      <w:pPr>
        <w:rPr>
          <w:rFonts w:ascii="Calisto MT" w:hAnsi="Calisto MT"/>
          <w:color w:val="1F497D"/>
          <w:sz w:val="56"/>
          <w:szCs w:val="56"/>
        </w:rPr>
      </w:pPr>
      <w:r w:rsidRPr="00E674C8">
        <w:rPr>
          <w:rFonts w:ascii="Calisto MT" w:hAnsi="Calisto MT"/>
          <w:noProof/>
          <w:color w:val="1F497D"/>
          <w:sz w:val="56"/>
          <w:szCs w:val="56"/>
        </w:rPr>
        <mc:AlternateContent>
          <mc:Choice Requires="wps">
            <w:drawing>
              <wp:anchor distT="0" distB="0" distL="114300" distR="114300" simplePos="0" relativeHeight="251662336" behindDoc="0" locked="0" layoutInCell="1" allowOverlap="1" wp14:anchorId="1C4C9253" wp14:editId="40962D67">
                <wp:simplePos x="0" y="0"/>
                <wp:positionH relativeFrom="column">
                  <wp:posOffset>6048375</wp:posOffset>
                </wp:positionH>
                <wp:positionV relativeFrom="paragraph">
                  <wp:posOffset>-42545</wp:posOffset>
                </wp:positionV>
                <wp:extent cx="647700" cy="452437"/>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2437"/>
                        </a:xfrm>
                        <a:prstGeom prst="rect">
                          <a:avLst/>
                        </a:prstGeom>
                        <a:solidFill>
                          <a:srgbClr val="1F497D"/>
                        </a:solidFill>
                        <a:ln w="9525">
                          <a:solidFill>
                            <a:srgbClr val="000000"/>
                          </a:solidFill>
                          <a:miter lim="800000"/>
                          <a:headEnd/>
                          <a:tailEnd/>
                        </a:ln>
                      </wps:spPr>
                      <wps:txbx>
                        <w:txbxContent>
                          <w:p w:rsidR="00E674C8" w:rsidRPr="00E674C8" w:rsidRDefault="00E674C8">
                            <w:pPr>
                              <w:rPr>
                                <w:rFonts w:ascii="Calisto MT" w:hAnsi="Calisto MT"/>
                                <w:color w:val="FFFFFF" w:themeColor="background1"/>
                                <w:sz w:val="44"/>
                                <w:szCs w:val="44"/>
                              </w:rPr>
                            </w:pPr>
                            <w:r w:rsidRPr="00E674C8">
                              <w:rPr>
                                <w:rFonts w:ascii="Calisto MT" w:hAnsi="Calisto MT"/>
                                <w:color w:val="FFFFFF" w:themeColor="background1"/>
                                <w:sz w:val="44"/>
                                <w:szCs w:val="44"/>
                              </w:rPr>
                              <w:t>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25pt;margin-top:-3.35pt;width:51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tzJAIAAEMEAAAOAAAAZHJzL2Uyb0RvYy54bWysU9uO2yAQfa/Uf0C8N3ZcZ7Ox4qy2SVNV&#10;2l6k3X4AxjhGBcYFEnv79Ttgb5reXqrygBhmOMycM7O+GbQiJ2GdBFPS+SylRBgOtTSHkn552L+6&#10;psR5ZmqmwIiSPgpHbzYvX6z7rhAZtKBqYQmCGFf0XUlb77siSRxvhWZuBp0w6GzAaubRtIektqxH&#10;dK2SLE2vkh5s3Vngwjm83Y1Ouon4TSO4/9Q0TniiSoq5+bjbuFdhTzZrVhws61rJpzTYP2ShmTT4&#10;6RlqxzwjRyt/g9KSW3DQ+BkHnUDTSC5iDVjNPP2lmvuWdSLWguS47kyT+3+w/OPpsyWyLmlGiWEa&#10;JXoQgydvYCBZYKfvXIFB9x2G+QGvUeVYqevugH91xMC2ZeYgbq2FvhWsxuzm4WVy8XTEcQGk6j9A&#10;jd+wo4cINDRWB+qQDILoqNLjWZmQCsfLq3y5TNHD0ZUvsvz1Mv7AiufHnXX+nQBNwqGkFoWP4Ox0&#10;53xIhhXPIeEvB0rWe6lUNOyh2ipLTgybZL7PV8vdhP5TmDKkL+lqkS3G+v8Kkcb1JwgtPXa7krqk&#10;1+cgVgTW3po69qJnUo1nTFmZicbA3MihH6phkqWC+hEJtTB2NU4hHlqw3ynpsaNL6r4dmRWUqPcG&#10;RVnN8zyMQDTyxTJDw156qksPMxyhSuopGY9bH8cmEGbgFsVrZCQ2qDxmMuWKnRr5nqYqjMKlHaN+&#10;zP7mCQAA//8DAFBLAwQUAAYACAAAACEA5dqZqN8AAAAKAQAADwAAAGRycy9kb3ducmV2LnhtbEyP&#10;z07DMAyH70i8Q2QkLmhLN60dK00n/g2usO0Bssa0pYlTNdlW3h7vBCfL9qefPxfr0VlxwiG0nhTM&#10;pgkIpMqblmoF+91mcg8iRE1GW0+o4AcDrMvrq0Lnxp/pE0/bWAsOoZBrBU2MfS5lqBp0Okx9j8S7&#10;Lz84HbkdamkGfeZwZ+U8STLpdEt8odE9PjdYddujU9DV2WJn9+Hp+2P5jm+zVXe3eXlV6vZmfHwA&#10;EXGMfzBc9FkdSnY6+COZIKyCVTpPGVUwyZYgLkCSLnhyUJBxlWUh/79Q/gIAAP//AwBQSwECLQAU&#10;AAYACAAAACEAtoM4kv4AAADhAQAAEwAAAAAAAAAAAAAAAAAAAAAAW0NvbnRlbnRfVHlwZXNdLnht&#10;bFBLAQItABQABgAIAAAAIQA4/SH/1gAAAJQBAAALAAAAAAAAAAAAAAAAAC8BAABfcmVscy8ucmVs&#10;c1BLAQItABQABgAIAAAAIQAgShtzJAIAAEMEAAAOAAAAAAAAAAAAAAAAAC4CAABkcnMvZTJvRG9j&#10;LnhtbFBLAQItABQABgAIAAAAIQDl2pmo3wAAAAoBAAAPAAAAAAAAAAAAAAAAAH4EAABkcnMvZG93&#10;bnJldi54bWxQSwUGAAAAAAQABADzAAAAigUAAAAA&#10;" fillcolor="#1f497d">
                <v:textbox>
                  <w:txbxContent>
                    <w:p w:rsidR="00E674C8" w:rsidRPr="00E674C8" w:rsidRDefault="00E674C8">
                      <w:pPr>
                        <w:rPr>
                          <w:rFonts w:ascii="Calisto MT" w:hAnsi="Calisto MT"/>
                          <w:color w:val="FFFFFF" w:themeColor="background1"/>
                          <w:sz w:val="44"/>
                          <w:szCs w:val="44"/>
                        </w:rPr>
                      </w:pPr>
                      <w:r w:rsidRPr="00E674C8">
                        <w:rPr>
                          <w:rFonts w:ascii="Calisto MT" w:hAnsi="Calisto MT"/>
                          <w:color w:val="FFFFFF" w:themeColor="background1"/>
                          <w:sz w:val="44"/>
                          <w:szCs w:val="44"/>
                        </w:rPr>
                        <w:t>KA</w:t>
                      </w:r>
                    </w:p>
                  </w:txbxContent>
                </v:textbox>
              </v:shape>
            </w:pict>
          </mc:Fallback>
        </mc:AlternateContent>
      </w:r>
      <w:r w:rsidR="006F42DD" w:rsidRPr="00E674C8">
        <w:rPr>
          <w:rFonts w:ascii="Calisto MT" w:hAnsi="Calisto MT"/>
          <w:noProof/>
          <w:color w:val="1F497D"/>
          <w:sz w:val="56"/>
          <w:szCs w:val="56"/>
        </w:rPr>
        <mc:AlternateContent>
          <mc:Choice Requires="wps">
            <w:drawing>
              <wp:anchor distT="0" distB="0" distL="114300" distR="114300" simplePos="0" relativeHeight="251660288" behindDoc="0" locked="0" layoutInCell="1" allowOverlap="1" wp14:anchorId="5C58AB8C" wp14:editId="50B9FF9C">
                <wp:simplePos x="0" y="0"/>
                <wp:positionH relativeFrom="column">
                  <wp:posOffset>304800</wp:posOffset>
                </wp:positionH>
                <wp:positionV relativeFrom="paragraph">
                  <wp:posOffset>304800</wp:posOffset>
                </wp:positionV>
                <wp:extent cx="6624638" cy="13970"/>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24638" cy="1397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4pt" to="545.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9pzAEAANUDAAAOAAAAZHJzL2Uyb0RvYy54bWysU8GO0zAQvSPxD5bvNGkLBaKme+gKLggq&#10;luXudezGWttjjU2T/j1jp5tdwSIhxMWyPTPP770Zb69GZ9lJYTTgW75c1JwpL6Ez/tjy228fXr3j&#10;LCbhO2HBq5afVeRXu5cvtkNo1Ap6sJ1CRiA+NkNoeZ9SaKoqyl45ERcQlKegBnQi0RGPVYdiIHRn&#10;q1Vdb6oBsAsIUsVIt9dTkO8KvtZKpi9aR5WYbTlxS2XFst7ltdptRXNEEXojLzTEP7Bwwnh6dIa6&#10;FkmwH2h+g3JGIkTQaSHBVaC1kapoIDXL+hc1N70Iqmghc2KYbYr/D1Z+Ph2QmY56x5kXjlp0k1CY&#10;Y5/YHrwnAwHZMvs0hNhQ+t4f8HKK4YBZ9KjRMW1N+J5h8g0JY2Nx+Ty7rMbEJF1uNqvXmzXNhaTY&#10;cv3+belCNcHk4oAxfVTgWN603BqfTRCNOH2KiZ6m1IeUfG09Gwh1/WbCyTQnYmWXzlZNWV+VJqFE&#10;YKJYRkztLbKToOHo7otIwraeMnOJNtbORXWh8MeiS24uU2Xs/rZwzi4vgk9zoTMe8LlX0/hAVU/5&#10;ZMkTrXl7B925tKkEaHaKa5c5z8P59FzKH3/j7icAAAD//wMAUEsDBBQABgAIAAAAIQAqOx0q3AAA&#10;AAkBAAAPAAAAZHJzL2Rvd25yZXYueG1sTI/BTsMwEETvSPyDtUjcqN0AVQlxKlQJTnCgcOG2jZc4&#10;EK+D7Sbh73ElJDiNVrOaeVNtZteLkULsPGtYLhQI4sabjlsNry/3F2sQMSEb7D2Thm+KsKlPTyos&#10;jZ/4mcZdakUO4ViiBpvSUEoZG0sO48IPxNl798FhymdopQk45XDXy0KplXTYcW6wONDWUvO5OzgN&#10;8mPbPkScp/Hr8akrgg2rtzlofX42392CSDSnv2c44md0qDPT3h/YRNFruFrnKelXj766WV6C2Gu4&#10;VgXIupL/F9Q/AAAA//8DAFBLAQItABQABgAIAAAAIQC2gziS/gAAAOEBAAATAAAAAAAAAAAAAAAA&#10;AAAAAABbQ29udGVudF9UeXBlc10ueG1sUEsBAi0AFAAGAAgAAAAhADj9If/WAAAAlAEAAAsAAAAA&#10;AAAAAAAAAAAALwEAAF9yZWxzLy5yZWxzUEsBAi0AFAAGAAgAAAAhANUDj2nMAQAA1QMAAA4AAAAA&#10;AAAAAAAAAAAALgIAAGRycy9lMm9Eb2MueG1sUEsBAi0AFAAGAAgAAAAhACo7HSrcAAAACQEAAA8A&#10;AAAAAAAAAAAAAAAAJgQAAGRycy9kb3ducmV2LnhtbFBLBQYAAAAABAAEAPMAAAAvBQAAAAA=&#10;" strokecolor="black [3040]" strokeweight=".5pt"/>
            </w:pict>
          </mc:Fallback>
        </mc:AlternateContent>
      </w:r>
      <w:r w:rsidR="006F42DD" w:rsidRPr="00E674C8">
        <w:rPr>
          <w:rFonts w:ascii="Calisto MT" w:hAnsi="Calisto MT"/>
          <w:noProof/>
          <w:color w:val="1F497D"/>
          <w:sz w:val="56"/>
          <w:szCs w:val="56"/>
        </w:rPr>
        <mc:AlternateContent>
          <mc:Choice Requires="wps">
            <w:drawing>
              <wp:anchor distT="0" distB="0" distL="114300" distR="114300" simplePos="0" relativeHeight="251659264" behindDoc="0" locked="0" layoutInCell="1" allowOverlap="1" wp14:anchorId="0A8FF724" wp14:editId="5008D008">
                <wp:simplePos x="0" y="0"/>
                <wp:positionH relativeFrom="column">
                  <wp:posOffset>285432</wp:posOffset>
                </wp:positionH>
                <wp:positionV relativeFrom="paragraph">
                  <wp:posOffset>19050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F42DD" w:rsidRPr="006F42DD" w:rsidRDefault="006F42DD">
                            <w:pPr>
                              <w:rPr>
                                <w:rFonts w:ascii="Calisto MT" w:hAnsi="Calisto MT"/>
                                <w:sz w:val="28"/>
                                <w:szCs w:val="28"/>
                              </w:rPr>
                            </w:pPr>
                            <w:r>
                              <w:rPr>
                                <w:rFonts w:ascii="Calisto MT" w:hAnsi="Calisto MT"/>
                                <w:sz w:val="28"/>
                                <w:szCs w:val="28"/>
                              </w:rPr>
                              <w:t>E</w:t>
                            </w:r>
                            <w:r w:rsidR="00554243">
                              <w:rPr>
                                <w:rFonts w:ascii="Calisto MT" w:hAnsi="Calisto MT"/>
                                <w:sz w:val="28"/>
                                <w:szCs w:val="28"/>
                              </w:rPr>
                              <w:t>VIN ANDERSON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4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FYJgIAACEEAAAOAAAAZHJzL2Uyb0RvYy54bWysU9uO2yAQfa/Uf0C8N3acZJNYcVbbbFNV&#10;2l6k3X4AxjhGBYYCiZ1+/Q4km03bt6o8oBmYOZw5M6xuB63IQTgvwVR0PMopEYZDI82uot+ftu8W&#10;lPjATMMUGFHRo/D0dv32zaq3pSigA9UIRxDE+LK3Fe1CsGWWed4JzfwIrDB42YLTLKDrdlnjWI/o&#10;WmVFnt9kPbjGOuDCezy9P13SdcJvW8HD17b1IhBVUeQW0u7SXsc9W69YuXPMdpKfabB/YKGZNPjo&#10;BeqeBUb2Tv4FpSV34KENIw46g7aVXKQasJpx/kc1jx2zItWC4nh7kcn/P1j+5fDNEdlUdJLPKTFM&#10;Y5OexBDIexhIEfXprS8x7NFiYBjwGPucavX2AfgPTwxsOmZ24s456DvBGuQ3jpnZVeoJx0eQuv8M&#10;DT7D9gES0NA6HcVDOQiiY5+Ol95EKhwPi8l8WtzMKOF4N57mk+Vilt5g5Uu6dT58FKBJNCrqsPkJ&#10;nh0efIh0WPkSEl/zoGSzlUolx+3qjXLkwHBQtmmd0X8LU4b0FV3OillCNhDz0wxpGXCQldQVXeRx&#10;xXRWRjk+mCbZgUl1spGJMmd9oiQnccJQD6kVSbyoXQ3NEQVzcJpb/GdodOB+UdLjzFbU/9wzJyhR&#10;nwyKHgc8GdPZvEDHJWc5nk7Rqa9vmOEIU9FAycnchPQpkhT2DhuzlUmyVxZnujiHScnzn4mDfu2n&#10;qNefvX4GAAD//wMAUEsDBBQABgAIAAAAIQAX3c1V3gAAAAgBAAAPAAAAZHJzL2Rvd25yZXYueG1s&#10;TI/BTsMwEETvSPyDtUjcqJNgoSaNUyEQBy5IFJDozY3dOMVeR7GbhL9nOcFxNaPZ9+rt4h2bzBj7&#10;gBLyVQbMYBt0j52E97enmzWwmBRq5QIaCd8mwra5vKhVpcOMr2bapY7RCMZKSbApDRXnsbXGq7gK&#10;g0HKjmH0KtE5dlyPaqZx73iRZXfcqx7pg1WDebCm/dqdvYTJ7T+FPX3wx+X0/BLacj76cpby+mq5&#10;3wBLZkl/ZfjFJ3RoiOkQzqgjcxKEKKkp4ZaMKBb5mkwOEopC5MCbmv8XaH4AAAD//wMAUEsBAi0A&#10;FAAGAAgAAAAhALaDOJL+AAAA4QEAABMAAAAAAAAAAAAAAAAAAAAAAFtDb250ZW50X1R5cGVzXS54&#10;bWxQSwECLQAUAAYACAAAACEAOP0h/9YAAACUAQAACwAAAAAAAAAAAAAAAAAvAQAAX3JlbHMvLnJl&#10;bHNQSwECLQAUAAYACAAAACEAW1GRWCYCAAAhBAAADgAAAAAAAAAAAAAAAAAuAgAAZHJzL2Uyb0Rv&#10;Yy54bWxQSwECLQAUAAYACAAAACEAF93NVd4AAAAIAQAADwAAAAAAAAAAAAAAAACABAAAZHJzL2Rv&#10;d25yZXYueG1sUEsFBgAAAAAEAAQA8wAAAIsFAAAAAA==&#10;" stroked="f">
                <v:textbox style="mso-fit-shape-to-text:t" inset="0">
                  <w:txbxContent>
                    <w:p w:rsidR="006F42DD" w:rsidRPr="006F42DD" w:rsidRDefault="006F42DD">
                      <w:pPr>
                        <w:rPr>
                          <w:rFonts w:ascii="Calisto MT" w:hAnsi="Calisto MT"/>
                          <w:sz w:val="28"/>
                          <w:szCs w:val="28"/>
                        </w:rPr>
                      </w:pPr>
                      <w:r>
                        <w:rPr>
                          <w:rFonts w:ascii="Calisto MT" w:hAnsi="Calisto MT"/>
                          <w:sz w:val="28"/>
                          <w:szCs w:val="28"/>
                        </w:rPr>
                        <w:t>E</w:t>
                      </w:r>
                      <w:r w:rsidR="00554243">
                        <w:rPr>
                          <w:rFonts w:ascii="Calisto MT" w:hAnsi="Calisto MT"/>
                          <w:sz w:val="28"/>
                          <w:szCs w:val="28"/>
                        </w:rPr>
                        <w:t>VIN ANDERSON</w:t>
                      </w:r>
                    </w:p>
                  </w:txbxContent>
                </v:textbox>
              </v:shape>
            </w:pict>
          </mc:Fallback>
        </mc:AlternateContent>
      </w:r>
      <w:r w:rsidR="006E36BF" w:rsidRPr="00E674C8">
        <w:rPr>
          <w:rFonts w:ascii="Calisto MT" w:hAnsi="Calisto MT"/>
          <w:color w:val="1F497D"/>
          <w:sz w:val="56"/>
          <w:szCs w:val="56"/>
        </w:rPr>
        <w:t>K</w:t>
      </w:r>
    </w:p>
    <w:p w:rsidR="006051B1" w:rsidRDefault="006051B1" w:rsidP="006051B1">
      <w:pPr>
        <w:jc w:val="center"/>
        <w:rPr>
          <w:rFonts w:ascii="Calisto MT" w:hAnsi="Calisto MT"/>
          <w:sz w:val="28"/>
          <w:szCs w:val="28"/>
        </w:rPr>
      </w:pPr>
      <w:r w:rsidRPr="006051B1">
        <w:rPr>
          <w:rFonts w:ascii="Calisto MT" w:hAnsi="Calisto MT"/>
          <w:sz w:val="28"/>
          <w:szCs w:val="28"/>
        </w:rPr>
        <w:t>FINANCE EXECUTIVE</w:t>
      </w:r>
    </w:p>
    <w:p w:rsidR="006051B1" w:rsidRPr="007A23A9" w:rsidRDefault="00554243" w:rsidP="006051B1">
      <w:pPr>
        <w:jc w:val="center"/>
        <w:rPr>
          <w:b/>
          <w:i/>
        </w:rPr>
      </w:pPr>
      <w:proofErr w:type="gramStart"/>
      <w:r>
        <w:rPr>
          <w:b/>
          <w:i/>
        </w:rPr>
        <w:t xml:space="preserve">Dynamic </w:t>
      </w:r>
      <w:r w:rsidR="006051B1" w:rsidRPr="007A23A9">
        <w:rPr>
          <w:b/>
          <w:i/>
        </w:rPr>
        <w:t>f</w:t>
      </w:r>
      <w:r>
        <w:rPr>
          <w:b/>
          <w:i/>
        </w:rPr>
        <w:t>inancial services executive delivering</w:t>
      </w:r>
      <w:r w:rsidR="006051B1" w:rsidRPr="007A23A9">
        <w:rPr>
          <w:b/>
          <w:i/>
        </w:rPr>
        <w:t xml:space="preserve"> </w:t>
      </w:r>
      <w:r>
        <w:rPr>
          <w:b/>
          <w:i/>
        </w:rPr>
        <w:t>program development, capital investment and strategic planning to</w:t>
      </w:r>
      <w:r w:rsidR="006051B1" w:rsidRPr="007A23A9">
        <w:rPr>
          <w:b/>
          <w:i/>
        </w:rPr>
        <w:t xml:space="preserve"> under-resourced communities t</w:t>
      </w:r>
      <w:r>
        <w:rPr>
          <w:b/>
          <w:i/>
        </w:rPr>
        <w:t>hroughout the developing world including Africa, Asia, and Central America.</w:t>
      </w:r>
      <w:proofErr w:type="gramEnd"/>
      <w:r w:rsidR="006051B1" w:rsidRPr="007A23A9">
        <w:rPr>
          <w:b/>
          <w:i/>
        </w:rPr>
        <w:t xml:space="preserve"> </w:t>
      </w:r>
    </w:p>
    <w:p w:rsidR="006051B1" w:rsidRDefault="00133C02" w:rsidP="006051B1">
      <w:proofErr w:type="gramStart"/>
      <w:r>
        <w:t>Skilled</w:t>
      </w:r>
      <w:r w:rsidR="007A23A9">
        <w:t xml:space="preserve"> negotiator achieving mutual objectives between </w:t>
      </w:r>
      <w:r>
        <w:t>local communities, corporations, and government agencies.</w:t>
      </w:r>
      <w:proofErr w:type="gramEnd"/>
      <w:r w:rsidR="007A23A9">
        <w:t xml:space="preserve"> </w:t>
      </w:r>
      <w:proofErr w:type="gramStart"/>
      <w:r w:rsidR="0051451B">
        <w:t>Microfinance specialist with expertise in agronomy, water resource development, writing business plans and forming community partnerships.</w:t>
      </w:r>
      <w:proofErr w:type="gramEnd"/>
      <w:r w:rsidR="0051451B">
        <w:t xml:space="preserve"> </w:t>
      </w:r>
      <w:r w:rsidR="007A23A9">
        <w:t xml:space="preserve"> </w:t>
      </w:r>
      <w:r w:rsidR="0051451B">
        <w:t xml:space="preserve">Highly proficient in financial modeling and analytical tools used for proposals and development campaigns.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7A23A9" w:rsidTr="00826C74">
        <w:tc>
          <w:tcPr>
            <w:tcW w:w="3672" w:type="dxa"/>
          </w:tcPr>
          <w:p w:rsidR="007A23A9" w:rsidRDefault="007A23A9" w:rsidP="00826C74">
            <w:pPr>
              <w:jc w:val="center"/>
            </w:pPr>
            <w:r>
              <w:t>Business Planning and Strategy</w:t>
            </w:r>
          </w:p>
        </w:tc>
        <w:tc>
          <w:tcPr>
            <w:tcW w:w="3672" w:type="dxa"/>
          </w:tcPr>
          <w:p w:rsidR="007A23A9" w:rsidRDefault="007A23A9" w:rsidP="00826C74">
            <w:pPr>
              <w:jc w:val="center"/>
            </w:pPr>
            <w:r>
              <w:t>Financial Modeling and Forecasting</w:t>
            </w:r>
          </w:p>
        </w:tc>
        <w:tc>
          <w:tcPr>
            <w:tcW w:w="3672" w:type="dxa"/>
          </w:tcPr>
          <w:p w:rsidR="007A23A9" w:rsidRDefault="007A23A9" w:rsidP="00826C74">
            <w:pPr>
              <w:jc w:val="center"/>
            </w:pPr>
            <w:r>
              <w:t>Strategic Alliances</w:t>
            </w:r>
          </w:p>
        </w:tc>
      </w:tr>
      <w:tr w:rsidR="007A23A9" w:rsidTr="00826C74">
        <w:tc>
          <w:tcPr>
            <w:tcW w:w="3672" w:type="dxa"/>
          </w:tcPr>
          <w:p w:rsidR="007A23A9" w:rsidRDefault="007A23A9" w:rsidP="00826C74">
            <w:pPr>
              <w:jc w:val="center"/>
            </w:pPr>
            <w:r>
              <w:t>Microfinance Banking</w:t>
            </w:r>
          </w:p>
        </w:tc>
        <w:tc>
          <w:tcPr>
            <w:tcW w:w="3672" w:type="dxa"/>
          </w:tcPr>
          <w:p w:rsidR="007A23A9" w:rsidRDefault="007A23A9" w:rsidP="00826C74">
            <w:pPr>
              <w:jc w:val="center"/>
            </w:pPr>
            <w:r>
              <w:t>Public/Private Partnerships</w:t>
            </w:r>
          </w:p>
        </w:tc>
        <w:tc>
          <w:tcPr>
            <w:tcW w:w="3672" w:type="dxa"/>
          </w:tcPr>
          <w:p w:rsidR="007A23A9" w:rsidRDefault="007A23A9" w:rsidP="00826C74">
            <w:pPr>
              <w:jc w:val="center"/>
            </w:pPr>
            <w:r>
              <w:t>Fundraising</w:t>
            </w:r>
          </w:p>
        </w:tc>
      </w:tr>
      <w:tr w:rsidR="007A23A9" w:rsidTr="00826C74">
        <w:tc>
          <w:tcPr>
            <w:tcW w:w="3672" w:type="dxa"/>
          </w:tcPr>
          <w:p w:rsidR="007A23A9" w:rsidRDefault="007A23A9" w:rsidP="00826C74">
            <w:pPr>
              <w:jc w:val="center"/>
            </w:pPr>
            <w:r>
              <w:t>Corporate Social Responsibility</w:t>
            </w:r>
          </w:p>
        </w:tc>
        <w:tc>
          <w:tcPr>
            <w:tcW w:w="3672" w:type="dxa"/>
          </w:tcPr>
          <w:p w:rsidR="007A23A9" w:rsidRDefault="007A23A9" w:rsidP="00826C74">
            <w:pPr>
              <w:jc w:val="center"/>
            </w:pPr>
            <w:r>
              <w:t>Team Leadership</w:t>
            </w:r>
          </w:p>
        </w:tc>
        <w:tc>
          <w:tcPr>
            <w:tcW w:w="3672" w:type="dxa"/>
          </w:tcPr>
          <w:p w:rsidR="007A23A9" w:rsidRDefault="007A23A9" w:rsidP="00826C74">
            <w:pPr>
              <w:jc w:val="center"/>
            </w:pPr>
            <w:r>
              <w:t>Complex Sales</w:t>
            </w:r>
          </w:p>
        </w:tc>
      </w:tr>
      <w:tr w:rsidR="007A23A9" w:rsidTr="00826C74">
        <w:tc>
          <w:tcPr>
            <w:tcW w:w="3672" w:type="dxa"/>
          </w:tcPr>
          <w:p w:rsidR="007A23A9" w:rsidRDefault="00826C74" w:rsidP="00826C74">
            <w:pPr>
              <w:jc w:val="center"/>
            </w:pPr>
            <w:r>
              <w:t>Project Management</w:t>
            </w:r>
          </w:p>
        </w:tc>
        <w:tc>
          <w:tcPr>
            <w:tcW w:w="3672" w:type="dxa"/>
          </w:tcPr>
          <w:p w:rsidR="007A23A9" w:rsidRDefault="00826C74" w:rsidP="00826C74">
            <w:pPr>
              <w:jc w:val="center"/>
            </w:pPr>
            <w:r>
              <w:t>International Business Development</w:t>
            </w:r>
          </w:p>
        </w:tc>
        <w:tc>
          <w:tcPr>
            <w:tcW w:w="3672" w:type="dxa"/>
          </w:tcPr>
          <w:p w:rsidR="007A23A9" w:rsidRDefault="00826C74" w:rsidP="00826C74">
            <w:pPr>
              <w:jc w:val="center"/>
            </w:pPr>
            <w:r>
              <w:t>Value Chains</w:t>
            </w:r>
          </w:p>
        </w:tc>
      </w:tr>
    </w:tbl>
    <w:p w:rsidR="007A23A9" w:rsidRDefault="007A23A9" w:rsidP="00826C74">
      <w:pPr>
        <w:pBdr>
          <w:bottom w:val="single" w:sz="4" w:space="1" w:color="auto"/>
        </w:pBdr>
      </w:pPr>
    </w:p>
    <w:p w:rsidR="008329F6" w:rsidRPr="008329F6" w:rsidRDefault="004734AD" w:rsidP="006051B1">
      <w:r w:rsidRPr="00561AAB">
        <w:rPr>
          <w:b/>
          <w:u w:val="single"/>
        </w:rPr>
        <w:t>Global Microfinance</w:t>
      </w:r>
      <w:r w:rsidR="008329F6" w:rsidRPr="00561AAB">
        <w:rPr>
          <w:b/>
          <w:u w:val="single"/>
        </w:rPr>
        <w:t xml:space="preserve">, </w:t>
      </w:r>
      <w:r w:rsidRPr="00561AAB">
        <w:rPr>
          <w:b/>
          <w:u w:val="single"/>
        </w:rPr>
        <w:t>Franklin, TN</w:t>
      </w:r>
      <w:r>
        <w:tab/>
      </w:r>
      <w:r w:rsidR="008329F6">
        <w:tab/>
      </w:r>
      <w:r w:rsidR="008329F6">
        <w:tab/>
      </w:r>
      <w:r w:rsidR="008329F6">
        <w:tab/>
      </w:r>
      <w:r w:rsidR="008329F6">
        <w:tab/>
      </w:r>
      <w:r w:rsidR="008329F6">
        <w:tab/>
      </w:r>
      <w:r w:rsidR="008329F6">
        <w:tab/>
      </w:r>
      <w:r w:rsidR="008329F6">
        <w:tab/>
        <w:t xml:space="preserve">                   </w:t>
      </w:r>
      <w:r w:rsidR="005B0321">
        <w:t xml:space="preserve">  </w:t>
      </w:r>
      <w:r>
        <w:t>2008-Present</w:t>
      </w:r>
      <w:r w:rsidR="008329F6">
        <w:br/>
      </w:r>
      <w:r w:rsidR="004D4353">
        <w:t>Leader in worldwide microfinance with over 4 billion in assets spread across 72 developing nations</w:t>
      </w:r>
    </w:p>
    <w:p w:rsidR="00826C74" w:rsidRDefault="004D4353" w:rsidP="006051B1">
      <w:r>
        <w:rPr>
          <w:b/>
          <w:color w:val="1F497D"/>
        </w:rPr>
        <w:t xml:space="preserve">Director, </w:t>
      </w:r>
      <w:r w:rsidR="008329F6" w:rsidRPr="004734AD">
        <w:rPr>
          <w:b/>
          <w:color w:val="1F497D"/>
        </w:rPr>
        <w:t>Business</w:t>
      </w:r>
      <w:r>
        <w:rPr>
          <w:b/>
          <w:color w:val="1F497D"/>
        </w:rPr>
        <w:t xml:space="preserve"> Development</w:t>
      </w:r>
      <w:r w:rsidR="008329F6">
        <w:rPr>
          <w:b/>
        </w:rPr>
        <w:tab/>
      </w:r>
      <w:r w:rsidR="008329F6">
        <w:rPr>
          <w:b/>
        </w:rPr>
        <w:tab/>
      </w:r>
      <w:r w:rsidR="008329F6">
        <w:rPr>
          <w:b/>
        </w:rPr>
        <w:tab/>
      </w:r>
      <w:r w:rsidR="008329F6">
        <w:rPr>
          <w:b/>
        </w:rPr>
        <w:tab/>
      </w:r>
      <w:r w:rsidR="008329F6">
        <w:rPr>
          <w:b/>
        </w:rPr>
        <w:tab/>
      </w:r>
      <w:r w:rsidR="008329F6">
        <w:rPr>
          <w:b/>
        </w:rPr>
        <w:tab/>
      </w:r>
      <w:r w:rsidR="008329F6">
        <w:rPr>
          <w:b/>
        </w:rPr>
        <w:tab/>
      </w:r>
      <w:r w:rsidR="008329F6">
        <w:rPr>
          <w:b/>
        </w:rPr>
        <w:tab/>
      </w:r>
      <w:r w:rsidR="008329F6">
        <w:rPr>
          <w:b/>
        </w:rPr>
        <w:tab/>
        <w:t xml:space="preserve">    </w:t>
      </w:r>
      <w:r w:rsidR="004734AD">
        <w:rPr>
          <w:b/>
        </w:rPr>
        <w:t xml:space="preserve"> </w:t>
      </w:r>
      <w:r w:rsidR="005B0321">
        <w:rPr>
          <w:b/>
        </w:rPr>
        <w:t xml:space="preserve"> </w:t>
      </w:r>
      <w:r w:rsidR="004734AD">
        <w:t>2010</w:t>
      </w:r>
      <w:r w:rsidR="008329F6">
        <w:t>-Present</w:t>
      </w:r>
      <w:r w:rsidR="008329F6">
        <w:br/>
      </w:r>
      <w:r>
        <w:t>Deliver strategy and manage project teams for implementing new microfinance projects including banking, insurance, business startups, internet access and community development. Foster</w:t>
      </w:r>
      <w:r w:rsidR="008329F6">
        <w:t xml:space="preserve"> partnerships between </w:t>
      </w:r>
      <w:r>
        <w:t xml:space="preserve">corporate </w:t>
      </w:r>
      <w:r w:rsidR="008A1041">
        <w:t>clients</w:t>
      </w:r>
      <w:r>
        <w:t xml:space="preserve">, major donors and local organizations to achieve strategic objectives. </w:t>
      </w:r>
    </w:p>
    <w:p w:rsidR="00166538" w:rsidRDefault="008329F6" w:rsidP="00166538">
      <w:pPr>
        <w:spacing w:after="0" w:line="240" w:lineRule="auto"/>
      </w:pPr>
      <w:r w:rsidRPr="006B3E9C">
        <w:t>Enterprise Impact:</w:t>
      </w:r>
      <w:r w:rsidR="00166538">
        <w:br/>
      </w:r>
    </w:p>
    <w:p w:rsidR="006B3E9C" w:rsidRDefault="00166538" w:rsidP="00166538">
      <w:pPr>
        <w:pStyle w:val="ListParagraph"/>
        <w:numPr>
          <w:ilvl w:val="0"/>
          <w:numId w:val="3"/>
        </w:numPr>
      </w:pPr>
      <w:r>
        <w:t xml:space="preserve">Instrumental in raising more than </w:t>
      </w:r>
      <w:r w:rsidRPr="00166538">
        <w:rPr>
          <w:b/>
        </w:rPr>
        <w:t>$</w:t>
      </w:r>
      <w:r w:rsidR="004D4353">
        <w:rPr>
          <w:b/>
        </w:rPr>
        <w:t>250</w:t>
      </w:r>
      <w:r w:rsidRPr="00166538">
        <w:rPr>
          <w:b/>
        </w:rPr>
        <w:t xml:space="preserve"> million</w:t>
      </w:r>
      <w:r>
        <w:t xml:space="preserve"> in capital from institutional donors and investors, includin</w:t>
      </w:r>
      <w:r w:rsidR="004D4353">
        <w:t>g 12 of the 15</w:t>
      </w:r>
      <w:r>
        <w:t xml:space="preserve"> largest agreements ever signed by the organization.</w:t>
      </w:r>
    </w:p>
    <w:p w:rsidR="00166538" w:rsidRDefault="004D4353" w:rsidP="00166538">
      <w:pPr>
        <w:pStyle w:val="ListParagraph"/>
        <w:numPr>
          <w:ilvl w:val="0"/>
          <w:numId w:val="3"/>
        </w:numPr>
      </w:pPr>
      <w:r>
        <w:t xml:space="preserve">Successfully executed and completed projects in over </w:t>
      </w:r>
      <w:r w:rsidRPr="00796DAB">
        <w:rPr>
          <w:b/>
        </w:rPr>
        <w:t>25 countries</w:t>
      </w:r>
      <w:r>
        <w:t xml:space="preserve"> in Asia, Africa, and Central America. </w:t>
      </w:r>
    </w:p>
    <w:p w:rsidR="006B3E9C" w:rsidRDefault="003029BB" w:rsidP="006B3E9C">
      <w:pPr>
        <w:pStyle w:val="ListParagraph"/>
        <w:numPr>
          <w:ilvl w:val="0"/>
          <w:numId w:val="3"/>
        </w:numPr>
      </w:pPr>
      <w:r>
        <w:t xml:space="preserve">Establish plans through a comprehensive needs assessment which connects communities to appropriate partners for long-term success. </w:t>
      </w:r>
    </w:p>
    <w:p w:rsidR="00D858F1" w:rsidRDefault="003029BB" w:rsidP="006B3E9C">
      <w:pPr>
        <w:pStyle w:val="ListParagraph"/>
        <w:numPr>
          <w:ilvl w:val="0"/>
          <w:numId w:val="3"/>
        </w:numPr>
      </w:pPr>
      <w:r>
        <w:t>Direct business development team for research, analysis, planning and project implementation.</w:t>
      </w:r>
    </w:p>
    <w:p w:rsidR="00D858F1" w:rsidRDefault="003029BB" w:rsidP="006B3E9C">
      <w:pPr>
        <w:pStyle w:val="ListParagraph"/>
        <w:numPr>
          <w:ilvl w:val="0"/>
          <w:numId w:val="3"/>
        </w:numPr>
      </w:pPr>
      <w:r>
        <w:t xml:space="preserve">Generated multi-country analysis for profitability and sustainability of financial products and infrastructure. </w:t>
      </w:r>
    </w:p>
    <w:p w:rsidR="00D858F1" w:rsidRDefault="003029BB" w:rsidP="006B3E9C">
      <w:pPr>
        <w:pStyle w:val="ListParagraph"/>
        <w:numPr>
          <w:ilvl w:val="0"/>
          <w:numId w:val="3"/>
        </w:numPr>
      </w:pPr>
      <w:r>
        <w:t xml:space="preserve">Participate on strategic planning team and interface with the Board of Directors on a quarterly basis. </w:t>
      </w:r>
    </w:p>
    <w:p w:rsidR="00166538" w:rsidRDefault="00796DAB" w:rsidP="00D858F1">
      <w:r>
        <w:rPr>
          <w:b/>
          <w:color w:val="1F497D"/>
        </w:rPr>
        <w:t>Manager</w:t>
      </w:r>
      <w:r w:rsidR="00D858F1" w:rsidRPr="004734AD">
        <w:rPr>
          <w:b/>
          <w:color w:val="1F497D"/>
        </w:rPr>
        <w:t xml:space="preserve">, International </w:t>
      </w:r>
      <w:r>
        <w:rPr>
          <w:b/>
          <w:color w:val="1F497D"/>
        </w:rPr>
        <w:t>Operations</w:t>
      </w:r>
      <w:r>
        <w:rPr>
          <w:b/>
          <w:color w:val="1F497D"/>
        </w:rPr>
        <w:tab/>
      </w:r>
      <w:r>
        <w:rPr>
          <w:b/>
          <w:color w:val="1F497D"/>
        </w:rPr>
        <w:tab/>
      </w:r>
      <w:r>
        <w:rPr>
          <w:b/>
          <w:color w:val="1F497D"/>
        </w:rPr>
        <w:tab/>
      </w:r>
      <w:r w:rsidR="00D858F1">
        <w:rPr>
          <w:b/>
        </w:rPr>
        <w:tab/>
      </w:r>
      <w:r w:rsidR="00D858F1">
        <w:rPr>
          <w:b/>
        </w:rPr>
        <w:tab/>
      </w:r>
      <w:r w:rsidR="00D858F1">
        <w:rPr>
          <w:b/>
        </w:rPr>
        <w:tab/>
      </w:r>
      <w:r w:rsidR="00D858F1">
        <w:rPr>
          <w:b/>
        </w:rPr>
        <w:tab/>
      </w:r>
      <w:r w:rsidR="00D858F1">
        <w:rPr>
          <w:b/>
        </w:rPr>
        <w:tab/>
      </w:r>
      <w:r w:rsidR="00D858F1">
        <w:rPr>
          <w:b/>
        </w:rPr>
        <w:tab/>
        <w:t xml:space="preserve">       </w:t>
      </w:r>
      <w:r w:rsidR="005B0321">
        <w:rPr>
          <w:b/>
        </w:rPr>
        <w:t xml:space="preserve">    </w:t>
      </w:r>
      <w:r>
        <w:t>2008-</w:t>
      </w:r>
      <w:r w:rsidR="00C717E9">
        <w:t>2010</w:t>
      </w:r>
      <w:r>
        <w:t xml:space="preserve"> </w:t>
      </w:r>
      <w:r w:rsidR="00D858F1">
        <w:t xml:space="preserve">Managed a team responsible for </w:t>
      </w:r>
      <w:r w:rsidR="000B64AD">
        <w:t>generating and operating</w:t>
      </w:r>
      <w:r w:rsidR="00D858F1">
        <w:t xml:space="preserve"> development projects valued at over </w:t>
      </w:r>
      <w:r w:rsidR="000B64AD">
        <w:rPr>
          <w:b/>
        </w:rPr>
        <w:t>$7</w:t>
      </w:r>
      <w:r w:rsidR="00D858F1" w:rsidRPr="00D858F1">
        <w:rPr>
          <w:b/>
        </w:rPr>
        <w:t>0 million</w:t>
      </w:r>
      <w:r w:rsidR="00D858F1">
        <w:rPr>
          <w:b/>
        </w:rPr>
        <w:t xml:space="preserve">. </w:t>
      </w:r>
      <w:proofErr w:type="gramStart"/>
      <w:r w:rsidR="00D858F1">
        <w:t xml:space="preserve">Raised capital from major institutional donors including: </w:t>
      </w:r>
      <w:r w:rsidR="000B64AD">
        <w:t>United Bank of Switzerland, United Nations, Joe and Jean Randall Foundation, Apple Computer, Samsung, Adidas, USAID, Global Resources Network, Bank of America, Bank of New York, Bank of Boston, and Sony.</w:t>
      </w:r>
      <w:proofErr w:type="gramEnd"/>
    </w:p>
    <w:p w:rsidR="00166538" w:rsidRDefault="00166538" w:rsidP="00166538">
      <w:r>
        <w:t>Enterprise Impact:</w:t>
      </w:r>
    </w:p>
    <w:p w:rsidR="00166538" w:rsidRPr="00166538" w:rsidRDefault="00166538" w:rsidP="00166538">
      <w:pPr>
        <w:pStyle w:val="ListParagraph"/>
        <w:numPr>
          <w:ilvl w:val="0"/>
          <w:numId w:val="5"/>
        </w:numPr>
      </w:pPr>
      <w:r>
        <w:t>Delivered decisions and program review for global and country level funding allocations.</w:t>
      </w:r>
    </w:p>
    <w:p w:rsidR="00166538" w:rsidRPr="00166538" w:rsidRDefault="00166538" w:rsidP="00166538">
      <w:pPr>
        <w:pStyle w:val="ListParagraph"/>
        <w:numPr>
          <w:ilvl w:val="0"/>
          <w:numId w:val="4"/>
        </w:numPr>
        <w:rPr>
          <w:b/>
        </w:rPr>
      </w:pPr>
      <w:r>
        <w:t>Developed and negotiated program contracts and MOUs with institutional donors and international partners.</w:t>
      </w:r>
    </w:p>
    <w:p w:rsidR="00166538" w:rsidRPr="00C01FD0" w:rsidRDefault="00166538" w:rsidP="00C01FD0">
      <w:pPr>
        <w:pStyle w:val="ListParagraph"/>
        <w:numPr>
          <w:ilvl w:val="0"/>
          <w:numId w:val="4"/>
        </w:numPr>
        <w:rPr>
          <w:b/>
        </w:rPr>
      </w:pPr>
      <w:r>
        <w:t xml:space="preserve">Reviewed and approved operating plans, budgets and progress toward established objectives. </w:t>
      </w:r>
    </w:p>
    <w:p w:rsidR="00C01FD0" w:rsidRPr="00C01FD0" w:rsidRDefault="00C01FD0" w:rsidP="00C01FD0">
      <w:pPr>
        <w:pStyle w:val="ListParagraph"/>
        <w:rPr>
          <w:b/>
        </w:rPr>
      </w:pPr>
    </w:p>
    <w:tbl>
      <w:tblPr>
        <w:tblStyle w:val="TableGrid"/>
        <w:tblW w:w="0" w:type="auto"/>
        <w:jc w:val="center"/>
        <w:tblBorders>
          <w:top w:val="single" w:sz="4" w:space="0" w:color="1F49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776"/>
        <w:gridCol w:w="2777"/>
        <w:gridCol w:w="2777"/>
      </w:tblGrid>
      <w:tr w:rsidR="00C01FD0" w:rsidTr="00621BB2">
        <w:trPr>
          <w:jc w:val="center"/>
        </w:trPr>
        <w:tc>
          <w:tcPr>
            <w:tcW w:w="2776" w:type="dxa"/>
            <w:shd w:val="clear" w:color="auto" w:fill="auto"/>
          </w:tcPr>
          <w:p w:rsidR="00C01FD0" w:rsidRDefault="00DA18DE" w:rsidP="00DA18DE">
            <w:pPr>
              <w:pStyle w:val="ListParagraph"/>
              <w:ind w:left="0"/>
              <w:jc w:val="center"/>
              <w:rPr>
                <w:b/>
              </w:rPr>
            </w:pPr>
            <w:r>
              <w:rPr>
                <w:b/>
              </w:rPr>
              <w:t>123 Corporate</w:t>
            </w:r>
            <w:r w:rsidR="00C01FD0">
              <w:rPr>
                <w:b/>
              </w:rPr>
              <w:t xml:space="preserve"> Avenue     </w:t>
            </w:r>
            <w:r w:rsidR="00621BB2">
              <w:rPr>
                <w:b/>
              </w:rPr>
              <w:t xml:space="preserve"> </w:t>
            </w:r>
            <w:r w:rsidR="00621BB2">
              <w:rPr>
                <w:b/>
                <w:color w:val="1F497D"/>
              </w:rPr>
              <w:t>|</w:t>
            </w:r>
            <w:r w:rsidR="00C01FD0">
              <w:rPr>
                <w:b/>
              </w:rPr>
              <w:t xml:space="preserve"> </w:t>
            </w:r>
          </w:p>
        </w:tc>
        <w:tc>
          <w:tcPr>
            <w:tcW w:w="2776" w:type="dxa"/>
            <w:shd w:val="clear" w:color="auto" w:fill="auto"/>
          </w:tcPr>
          <w:p w:rsidR="00C01FD0" w:rsidRPr="00621BB2" w:rsidRDefault="00621BB2" w:rsidP="00DA18DE">
            <w:pPr>
              <w:pStyle w:val="ListParagraph"/>
              <w:ind w:left="0"/>
              <w:jc w:val="center"/>
              <w:rPr>
                <w:b/>
                <w:color w:val="1F497D"/>
              </w:rPr>
            </w:pPr>
            <w:r>
              <w:rPr>
                <w:b/>
              </w:rPr>
              <w:t xml:space="preserve">  </w:t>
            </w:r>
            <w:r w:rsidR="00DA18DE">
              <w:rPr>
                <w:b/>
              </w:rPr>
              <w:t xml:space="preserve"> Nashville, TN</w:t>
            </w:r>
            <w:r w:rsidR="00C01FD0">
              <w:rPr>
                <w:b/>
              </w:rPr>
              <w:t xml:space="preserve"> </w:t>
            </w:r>
            <w:r w:rsidR="00DA18DE">
              <w:rPr>
                <w:b/>
              </w:rPr>
              <w:t>37123</w:t>
            </w:r>
            <w:r>
              <w:rPr>
                <w:b/>
              </w:rPr>
              <w:t xml:space="preserve">          </w:t>
            </w:r>
            <w:r>
              <w:rPr>
                <w:b/>
                <w:color w:val="1F497D"/>
              </w:rPr>
              <w:t>|</w:t>
            </w:r>
          </w:p>
        </w:tc>
        <w:tc>
          <w:tcPr>
            <w:tcW w:w="2777" w:type="dxa"/>
            <w:shd w:val="clear" w:color="auto" w:fill="auto"/>
          </w:tcPr>
          <w:p w:rsidR="00C01FD0" w:rsidRPr="00621BB2" w:rsidRDefault="00621BB2" w:rsidP="00C01FD0">
            <w:pPr>
              <w:pStyle w:val="ListParagraph"/>
              <w:ind w:left="0"/>
              <w:jc w:val="center"/>
              <w:rPr>
                <w:b/>
                <w:color w:val="1F497D"/>
              </w:rPr>
            </w:pPr>
            <w:r>
              <w:rPr>
                <w:b/>
              </w:rPr>
              <w:t xml:space="preserve">          </w:t>
            </w:r>
            <w:r w:rsidR="00C765FB">
              <w:rPr>
                <w:b/>
              </w:rPr>
              <w:t>615.123.</w:t>
            </w:r>
            <w:r w:rsidR="00DA18DE">
              <w:rPr>
                <w:b/>
              </w:rPr>
              <w:t>4567</w:t>
            </w:r>
            <w:r>
              <w:rPr>
                <w:b/>
              </w:rPr>
              <w:t xml:space="preserve">             </w:t>
            </w:r>
            <w:r>
              <w:rPr>
                <w:b/>
                <w:color w:val="1F497D"/>
              </w:rPr>
              <w:t>|</w:t>
            </w:r>
          </w:p>
        </w:tc>
        <w:tc>
          <w:tcPr>
            <w:tcW w:w="2777" w:type="dxa"/>
            <w:shd w:val="clear" w:color="auto" w:fill="auto"/>
          </w:tcPr>
          <w:p w:rsidR="00C01FD0" w:rsidRDefault="00DA18DE" w:rsidP="00DA18DE">
            <w:pPr>
              <w:pStyle w:val="ListParagraph"/>
              <w:ind w:left="0"/>
              <w:jc w:val="center"/>
              <w:rPr>
                <w:b/>
              </w:rPr>
            </w:pPr>
            <w:r>
              <w:rPr>
                <w:b/>
              </w:rPr>
              <w:t>student</w:t>
            </w:r>
            <w:r w:rsidR="00C01FD0">
              <w:rPr>
                <w:b/>
              </w:rPr>
              <w:t>@</w:t>
            </w:r>
            <w:r>
              <w:rPr>
                <w:b/>
              </w:rPr>
              <w:t>gmail</w:t>
            </w:r>
            <w:r w:rsidR="00C01FD0">
              <w:rPr>
                <w:b/>
              </w:rPr>
              <w:t>.com</w:t>
            </w:r>
          </w:p>
        </w:tc>
      </w:tr>
    </w:tbl>
    <w:p w:rsidR="00C01FD0" w:rsidRDefault="00C01FD0" w:rsidP="00C01FD0">
      <w:pPr>
        <w:pStyle w:val="ListParagraph"/>
        <w:rPr>
          <w:b/>
        </w:rPr>
      </w:pPr>
    </w:p>
    <w:p w:rsidR="005E6CEF" w:rsidRDefault="00110FE9" w:rsidP="005E6CEF">
      <w:pPr>
        <w:pBdr>
          <w:bottom w:val="single" w:sz="4" w:space="1" w:color="000000" w:themeColor="text1"/>
        </w:pBdr>
        <w:rPr>
          <w:rFonts w:ascii="Calisto MT" w:hAnsi="Calisto MT"/>
          <w:sz w:val="18"/>
          <w:szCs w:val="18"/>
        </w:rPr>
      </w:pPr>
      <w:r w:rsidRPr="00110FE9">
        <w:rPr>
          <w:rFonts w:ascii="Calisto MT" w:hAnsi="Calisto MT"/>
          <w:color w:val="1F497D"/>
          <w:sz w:val="28"/>
          <w:szCs w:val="28"/>
        </w:rPr>
        <w:lastRenderedPageBreak/>
        <w:t>K</w:t>
      </w:r>
      <w:r>
        <w:rPr>
          <w:rFonts w:ascii="Calisto MT" w:hAnsi="Calisto MT"/>
          <w:sz w:val="28"/>
          <w:szCs w:val="28"/>
        </w:rPr>
        <w:t>evin</w:t>
      </w:r>
      <w:r w:rsidR="005E6CEF" w:rsidRPr="005E6CEF">
        <w:rPr>
          <w:rFonts w:ascii="Calisto MT" w:hAnsi="Calisto MT"/>
          <w:sz w:val="28"/>
          <w:szCs w:val="28"/>
        </w:rPr>
        <w:t xml:space="preserve"> </w:t>
      </w:r>
      <w:r>
        <w:rPr>
          <w:rFonts w:ascii="Calisto MT" w:hAnsi="Calisto MT"/>
          <w:sz w:val="28"/>
          <w:szCs w:val="28"/>
        </w:rPr>
        <w:t xml:space="preserve">Anderson  </w:t>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sidRPr="005E6CEF">
        <w:rPr>
          <w:rFonts w:ascii="Calisto MT" w:hAnsi="Calisto MT"/>
          <w:sz w:val="28"/>
          <w:szCs w:val="28"/>
        </w:rPr>
        <w:tab/>
      </w:r>
      <w:r w:rsidR="005E6CEF">
        <w:rPr>
          <w:rFonts w:ascii="Calisto MT" w:hAnsi="Calisto MT"/>
          <w:sz w:val="28"/>
          <w:szCs w:val="28"/>
        </w:rPr>
        <w:t xml:space="preserve">                  </w:t>
      </w:r>
      <w:r>
        <w:rPr>
          <w:rFonts w:ascii="Calisto MT" w:hAnsi="Calisto MT"/>
          <w:sz w:val="28"/>
          <w:szCs w:val="28"/>
        </w:rPr>
        <w:t xml:space="preserve">           </w:t>
      </w:r>
      <w:r w:rsidR="005E6CEF">
        <w:rPr>
          <w:rFonts w:ascii="Calisto MT" w:hAnsi="Calisto MT"/>
          <w:sz w:val="28"/>
          <w:szCs w:val="28"/>
        </w:rPr>
        <w:t xml:space="preserve"> </w:t>
      </w:r>
      <w:r w:rsidR="005E6CEF" w:rsidRPr="005E6CEF">
        <w:rPr>
          <w:rFonts w:ascii="Calisto MT" w:hAnsi="Calisto MT"/>
          <w:sz w:val="18"/>
          <w:szCs w:val="18"/>
        </w:rPr>
        <w:t>page 2 of 2</w:t>
      </w:r>
    </w:p>
    <w:p w:rsidR="006D5467" w:rsidRDefault="006117E3" w:rsidP="005E6CEF">
      <w:pPr>
        <w:rPr>
          <w:b/>
        </w:rPr>
      </w:pPr>
      <w:r w:rsidRPr="008A1041">
        <w:rPr>
          <w:b/>
          <w:u w:val="single"/>
        </w:rPr>
        <w:t>International Development Institute, Nashville, TN</w:t>
      </w:r>
      <w:r w:rsidRPr="008A1041">
        <w:rPr>
          <w:b/>
        </w:rPr>
        <w:tab/>
      </w:r>
      <w:r>
        <w:tab/>
      </w:r>
      <w:r>
        <w:tab/>
      </w:r>
      <w:r>
        <w:tab/>
      </w:r>
      <w:r>
        <w:tab/>
      </w:r>
      <w:r>
        <w:tab/>
        <w:t xml:space="preserve">                         </w:t>
      </w:r>
      <w:r w:rsidR="00110FE9">
        <w:t>2000</w:t>
      </w:r>
      <w:r>
        <w:t>-2008</w:t>
      </w:r>
    </w:p>
    <w:p w:rsidR="005E6CEF" w:rsidRDefault="005E6CEF" w:rsidP="005E6CEF">
      <w:r w:rsidRPr="004734AD">
        <w:rPr>
          <w:b/>
          <w:color w:val="1F497D"/>
        </w:rPr>
        <w:t>Director</w:t>
      </w:r>
      <w:r w:rsidR="00A372AC">
        <w:rPr>
          <w:b/>
          <w:color w:val="1F497D"/>
        </w:rPr>
        <w:t xml:space="preserve"> of Strategic Planning and Business Development</w:t>
      </w:r>
      <w:r>
        <w:tab/>
      </w:r>
      <w:r>
        <w:tab/>
      </w:r>
      <w:r>
        <w:tab/>
      </w:r>
      <w:r>
        <w:tab/>
      </w:r>
      <w:r>
        <w:tab/>
      </w:r>
      <w:r>
        <w:tab/>
        <w:t xml:space="preserve">           </w:t>
      </w:r>
      <w:r w:rsidR="00110FE9">
        <w:t>2004-2008</w:t>
      </w:r>
      <w:r>
        <w:br/>
        <w:t>Managed the organization’s business planning</w:t>
      </w:r>
      <w:r w:rsidR="00A372AC">
        <w:t xml:space="preserve"> function by designing and impleme</w:t>
      </w:r>
      <w:r>
        <w:t xml:space="preserve">nting sophisticated </w:t>
      </w:r>
      <w:r w:rsidR="00A372AC">
        <w:t>planning, reporting and analytical</w:t>
      </w:r>
      <w:r>
        <w:t xml:space="preserve"> tools including </w:t>
      </w:r>
      <w:r w:rsidR="00A372AC">
        <w:t>projections, infrastructure, and</w:t>
      </w:r>
      <w:r>
        <w:t xml:space="preserve"> reporting system</w:t>
      </w:r>
      <w:r w:rsidR="00A372AC">
        <w:t>s</w:t>
      </w:r>
      <w:r>
        <w:t xml:space="preserve">. </w:t>
      </w:r>
    </w:p>
    <w:p w:rsidR="005E6CEF" w:rsidRDefault="005E6CEF" w:rsidP="005E6CEF">
      <w:r>
        <w:t>Enterprise Impact:</w:t>
      </w:r>
    </w:p>
    <w:p w:rsidR="005E6CEF" w:rsidRDefault="005E6CEF" w:rsidP="005E6CEF">
      <w:pPr>
        <w:pStyle w:val="ListParagraph"/>
        <w:numPr>
          <w:ilvl w:val="0"/>
          <w:numId w:val="6"/>
        </w:numPr>
      </w:pPr>
      <w:r>
        <w:t xml:space="preserve">Provided business planning, financial forecasting and budgeting support to worldwide network </w:t>
      </w:r>
      <w:r w:rsidR="00110FE9">
        <w:t xml:space="preserve">clients </w:t>
      </w:r>
    </w:p>
    <w:p w:rsidR="005E6CEF" w:rsidRDefault="005E6CEF" w:rsidP="005E6CEF">
      <w:pPr>
        <w:pStyle w:val="ListParagraph"/>
        <w:numPr>
          <w:ilvl w:val="0"/>
          <w:numId w:val="6"/>
        </w:numPr>
      </w:pPr>
      <w:r>
        <w:t xml:space="preserve">Developed </w:t>
      </w:r>
      <w:r w:rsidR="00110FE9">
        <w:t>marketing</w:t>
      </w:r>
      <w:r w:rsidR="00BF7D6D">
        <w:t xml:space="preserve"> strategies for expansion into new countries and territories. </w:t>
      </w:r>
    </w:p>
    <w:p w:rsidR="00BF7D6D" w:rsidRDefault="00BF7D6D" w:rsidP="005E6CEF">
      <w:pPr>
        <w:pStyle w:val="ListParagraph"/>
        <w:numPr>
          <w:ilvl w:val="0"/>
          <w:numId w:val="6"/>
        </w:numPr>
      </w:pPr>
      <w:r>
        <w:t xml:space="preserve">Conducted overseas business planning and financial analysis workshops for senior and mid-level bank and finance company managers. </w:t>
      </w:r>
    </w:p>
    <w:p w:rsidR="00BF7D6D" w:rsidRDefault="00BF7D6D" w:rsidP="008A1041">
      <w:pPr>
        <w:ind w:right="-90"/>
      </w:pPr>
      <w:r w:rsidRPr="004734AD">
        <w:rPr>
          <w:b/>
          <w:color w:val="1F497D"/>
        </w:rPr>
        <w:t xml:space="preserve">Director, </w:t>
      </w:r>
      <w:r w:rsidR="00110FE9">
        <w:rPr>
          <w:b/>
          <w:color w:val="1F497D"/>
        </w:rPr>
        <w:t>Nashville, TN</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110FE9">
        <w:rPr>
          <w:b/>
        </w:rPr>
        <w:tab/>
        <w:t xml:space="preserve">           </w:t>
      </w:r>
      <w:r w:rsidR="00110FE9">
        <w:t>2003-2004</w:t>
      </w:r>
      <w:r>
        <w:br/>
      </w:r>
      <w:r w:rsidRPr="00110FE9">
        <w:rPr>
          <w:b/>
          <w:color w:val="1F497D"/>
        </w:rPr>
        <w:t xml:space="preserve">Assistant Director, </w:t>
      </w:r>
      <w:r w:rsidR="00110FE9">
        <w:rPr>
          <w:b/>
          <w:color w:val="1F497D"/>
        </w:rPr>
        <w:t>Nashville, TN</w:t>
      </w:r>
      <w:r w:rsidRPr="00110FE9">
        <w:rPr>
          <w:b/>
          <w:color w:val="1F497D"/>
        </w:rPr>
        <w:tab/>
      </w:r>
      <w:r w:rsidRPr="00110FE9">
        <w:rPr>
          <w:color w:val="1F497D"/>
        </w:rPr>
        <w:tab/>
      </w:r>
      <w:r w:rsidRPr="00110FE9">
        <w:rPr>
          <w:color w:val="1F497D"/>
        </w:rPr>
        <w:tab/>
      </w:r>
      <w:r w:rsidRPr="00110FE9">
        <w:rPr>
          <w:color w:val="1F497D"/>
        </w:rPr>
        <w:tab/>
      </w:r>
      <w:r w:rsidRPr="00110FE9">
        <w:rPr>
          <w:color w:val="1F497D"/>
        </w:rPr>
        <w:tab/>
      </w:r>
      <w:r w:rsidRPr="00110FE9">
        <w:rPr>
          <w:color w:val="1F497D"/>
        </w:rPr>
        <w:tab/>
      </w:r>
      <w:r w:rsidRPr="00110FE9">
        <w:rPr>
          <w:color w:val="1F497D"/>
        </w:rPr>
        <w:tab/>
      </w:r>
      <w:r w:rsidRPr="00110FE9">
        <w:rPr>
          <w:color w:val="1F497D"/>
        </w:rPr>
        <w:tab/>
        <w:t xml:space="preserve">           </w:t>
      </w:r>
      <w:r w:rsidR="00110FE9">
        <w:rPr>
          <w:color w:val="1F497D"/>
        </w:rPr>
        <w:t xml:space="preserve">              </w:t>
      </w:r>
      <w:r w:rsidR="008A1041">
        <w:rPr>
          <w:color w:val="1F497D"/>
        </w:rPr>
        <w:t xml:space="preserve"> </w:t>
      </w:r>
      <w:r w:rsidR="00110FE9">
        <w:t>2002-2003</w:t>
      </w:r>
      <w:r w:rsidRPr="00110FE9">
        <w:rPr>
          <w:color w:val="1F497D"/>
        </w:rPr>
        <w:br/>
      </w:r>
      <w:r w:rsidRPr="00110FE9">
        <w:rPr>
          <w:b/>
          <w:color w:val="1F497D"/>
        </w:rPr>
        <w:t>Program Officer</w:t>
      </w:r>
      <w:r w:rsidR="00110FE9" w:rsidRPr="00110FE9">
        <w:rPr>
          <w:b/>
          <w:color w:val="1F497D"/>
        </w:rPr>
        <w:t>, Nashville, TN</w:t>
      </w:r>
      <w:r w:rsidRPr="00110FE9">
        <w:rPr>
          <w:b/>
          <w:color w:val="1F497D"/>
        </w:rPr>
        <w:t xml:space="preserve">                                                                                                                                   </w:t>
      </w:r>
      <w:r w:rsidR="00110FE9" w:rsidRPr="00110FE9">
        <w:rPr>
          <w:b/>
          <w:color w:val="1F497D"/>
        </w:rPr>
        <w:t xml:space="preserve">             </w:t>
      </w:r>
      <w:r w:rsidR="00110FE9">
        <w:t>2000-2001</w:t>
      </w:r>
      <w:r>
        <w:br/>
        <w:t xml:space="preserve">Represented the company to major financial institutions and donors including </w:t>
      </w:r>
      <w:r w:rsidR="00E97B55">
        <w:t>Bank of America, Bank of New York, Sony, Apple, Samsung, Bill and Sue Jones Foundation, and USAID</w:t>
      </w:r>
      <w:r>
        <w:t xml:space="preserve">. </w:t>
      </w:r>
    </w:p>
    <w:p w:rsidR="00BF7D6D" w:rsidRDefault="00BF7D6D" w:rsidP="00BF7D6D">
      <w:r>
        <w:t xml:space="preserve">Enterprise Impact: </w:t>
      </w:r>
    </w:p>
    <w:p w:rsidR="00BF7D6D" w:rsidRDefault="00BF7D6D" w:rsidP="00BF7D6D">
      <w:pPr>
        <w:pStyle w:val="ListParagraph"/>
        <w:numPr>
          <w:ilvl w:val="0"/>
          <w:numId w:val="7"/>
        </w:numPr>
      </w:pPr>
      <w:r>
        <w:t xml:space="preserve">Designed and created the company’s first global reporting and analysis system to report on profitability, efficiency, and cost effectiveness of microfinance institutions using ratio, statistical and trend analysis. </w:t>
      </w:r>
    </w:p>
    <w:p w:rsidR="00B80C76" w:rsidRDefault="00B80C76" w:rsidP="00B80C76">
      <w:pPr>
        <w:pStyle w:val="ListParagraph"/>
        <w:numPr>
          <w:ilvl w:val="0"/>
          <w:numId w:val="7"/>
        </w:numPr>
      </w:pPr>
      <w:r>
        <w:t xml:space="preserve">Re-designed tools and procedures for efficient information flow throughout a global network. </w:t>
      </w:r>
    </w:p>
    <w:p w:rsidR="00B80C76" w:rsidRDefault="00B80C76" w:rsidP="00B80C76">
      <w:pPr>
        <w:pBdr>
          <w:bottom w:val="single" w:sz="4" w:space="1" w:color="000000" w:themeColor="text1"/>
        </w:pBdr>
        <w:jc w:val="center"/>
        <w:rPr>
          <w:rFonts w:ascii="Calisto MT" w:hAnsi="Calisto MT"/>
          <w:sz w:val="28"/>
          <w:szCs w:val="28"/>
        </w:rPr>
      </w:pPr>
      <w:r>
        <w:rPr>
          <w:rFonts w:ascii="Calisto MT" w:hAnsi="Calisto MT"/>
          <w:sz w:val="28"/>
          <w:szCs w:val="28"/>
        </w:rPr>
        <w:t>Consultancies</w:t>
      </w:r>
    </w:p>
    <w:p w:rsidR="00B80C76" w:rsidRDefault="00561AAB" w:rsidP="00B80C76">
      <w:r>
        <w:rPr>
          <w:b/>
        </w:rPr>
        <w:t>ALTA Finance</w:t>
      </w:r>
      <w:r w:rsidR="00B80C76">
        <w:rPr>
          <w:b/>
        </w:rPr>
        <w:t xml:space="preserve">, </w:t>
      </w:r>
      <w:r>
        <w:t xml:space="preserve">Guatemala City, Guatemala         </w:t>
      </w:r>
      <w:r>
        <w:tab/>
      </w:r>
      <w:r>
        <w:tab/>
      </w:r>
      <w:r>
        <w:tab/>
      </w:r>
      <w:r>
        <w:tab/>
      </w:r>
      <w:r>
        <w:tab/>
      </w:r>
      <w:r>
        <w:tab/>
      </w:r>
      <w:r>
        <w:tab/>
      </w:r>
      <w:r>
        <w:tab/>
      </w:r>
      <w:r>
        <w:tab/>
        <w:t xml:space="preserve">       2006</w:t>
      </w:r>
      <w:r w:rsidR="00B80C76">
        <w:br/>
        <w:t xml:space="preserve">Prepared financial and planning documentation for </w:t>
      </w:r>
      <w:r>
        <w:t>microfinance</w:t>
      </w:r>
      <w:r w:rsidR="00B80C76">
        <w:t xml:space="preserve"> loan approval.</w:t>
      </w:r>
    </w:p>
    <w:p w:rsidR="00B80C76" w:rsidRDefault="00561AAB" w:rsidP="00B80C76">
      <w:r>
        <w:rPr>
          <w:b/>
        </w:rPr>
        <w:t>Dutch Government</w:t>
      </w:r>
      <w:r w:rsidR="00B80C76">
        <w:rPr>
          <w:b/>
        </w:rPr>
        <w:t xml:space="preserve">, </w:t>
      </w:r>
      <w:r>
        <w:t>Amsterdam, Holland</w:t>
      </w:r>
      <w:r w:rsidR="00B80C76">
        <w:tab/>
      </w:r>
      <w:r w:rsidR="00B80C76">
        <w:tab/>
      </w:r>
      <w:r w:rsidR="00B80C76">
        <w:tab/>
      </w:r>
      <w:r w:rsidR="00B80C76">
        <w:tab/>
      </w:r>
      <w:r w:rsidR="00B80C76">
        <w:tab/>
      </w:r>
      <w:r w:rsidR="00B80C76">
        <w:tab/>
      </w:r>
      <w:r w:rsidR="00B80C76">
        <w:tab/>
      </w:r>
      <w:r w:rsidR="00B80C76">
        <w:tab/>
        <w:t xml:space="preserve">          </w:t>
      </w:r>
      <w:bookmarkStart w:id="0" w:name="_GoBack"/>
      <w:bookmarkEnd w:id="0"/>
      <w:r>
        <w:t>2004,</w:t>
      </w:r>
      <w:r w:rsidR="00C765FB">
        <w:t xml:space="preserve"> </w:t>
      </w:r>
      <w:r>
        <w:t>2005</w:t>
      </w:r>
      <w:r w:rsidR="00B80C76">
        <w:br/>
        <w:t xml:space="preserve">Developed business plans and financial projections for </w:t>
      </w:r>
      <w:r>
        <w:t>Dutch</w:t>
      </w:r>
      <w:r w:rsidR="00B80C76">
        <w:t xml:space="preserve"> funded microfinance bank startups in </w:t>
      </w:r>
      <w:r>
        <w:t xml:space="preserve">Eritrea and Ethiopia. </w:t>
      </w:r>
      <w:r w:rsidR="00B80C76">
        <w:t xml:space="preserve"> </w:t>
      </w:r>
    </w:p>
    <w:p w:rsidR="006D5467" w:rsidRDefault="00561AAB" w:rsidP="00B80C76">
      <w:r>
        <w:rPr>
          <w:b/>
        </w:rPr>
        <w:t>UBS</w:t>
      </w:r>
      <w:r w:rsidR="00B80C76">
        <w:rPr>
          <w:b/>
        </w:rPr>
        <w:t xml:space="preserve">, </w:t>
      </w:r>
      <w:r>
        <w:t>Weehawken, NJ</w:t>
      </w:r>
      <w:r>
        <w:tab/>
      </w:r>
      <w:r>
        <w:tab/>
      </w:r>
      <w:r>
        <w:tab/>
      </w:r>
      <w:r>
        <w:tab/>
      </w:r>
      <w:r>
        <w:tab/>
      </w:r>
      <w:r>
        <w:tab/>
      </w:r>
      <w:r>
        <w:tab/>
      </w:r>
      <w:r>
        <w:tab/>
      </w:r>
      <w:r>
        <w:tab/>
      </w:r>
      <w:r>
        <w:tab/>
      </w:r>
      <w:r>
        <w:tab/>
        <w:t xml:space="preserve">                     2003</w:t>
      </w:r>
      <w:r w:rsidR="00B80C76">
        <w:br/>
        <w:t xml:space="preserve">Developed complex financial projection model for use by microfinance </w:t>
      </w:r>
      <w:r w:rsidR="006D5467">
        <w:t>banking insti</w:t>
      </w:r>
      <w:r w:rsidR="00B80C76">
        <w:t xml:space="preserve">tutions. </w:t>
      </w:r>
    </w:p>
    <w:p w:rsidR="006D5467" w:rsidRDefault="006D5467" w:rsidP="006D5467">
      <w:pPr>
        <w:pBdr>
          <w:bottom w:val="single" w:sz="4" w:space="1" w:color="000000" w:themeColor="text1"/>
        </w:pBdr>
        <w:jc w:val="center"/>
        <w:rPr>
          <w:rFonts w:ascii="Calisto MT" w:hAnsi="Calisto MT"/>
          <w:sz w:val="28"/>
          <w:szCs w:val="28"/>
        </w:rPr>
      </w:pPr>
      <w:r w:rsidRPr="006D5467">
        <w:rPr>
          <w:rFonts w:ascii="Calisto MT" w:hAnsi="Calisto MT"/>
          <w:sz w:val="28"/>
          <w:szCs w:val="28"/>
        </w:rPr>
        <w:t>Education and Training</w:t>
      </w:r>
    </w:p>
    <w:p w:rsidR="006D5467" w:rsidRDefault="006D5467" w:rsidP="006D5467">
      <w:r>
        <w:rPr>
          <w:b/>
        </w:rPr>
        <w:t>Master of Business Administration (MBA)</w:t>
      </w:r>
      <w:r>
        <w:rPr>
          <w:b/>
        </w:rPr>
        <w:tab/>
      </w:r>
      <w:r>
        <w:rPr>
          <w:b/>
        </w:rPr>
        <w:tab/>
      </w:r>
      <w:r>
        <w:rPr>
          <w:b/>
        </w:rPr>
        <w:tab/>
      </w:r>
      <w:r>
        <w:rPr>
          <w:b/>
        </w:rPr>
        <w:tab/>
      </w:r>
      <w:r>
        <w:rPr>
          <w:b/>
        </w:rPr>
        <w:tab/>
      </w:r>
      <w:r>
        <w:rPr>
          <w:b/>
        </w:rPr>
        <w:tab/>
      </w:r>
      <w:r w:rsidR="00046E98">
        <w:tab/>
      </w:r>
      <w:r w:rsidR="00046E98">
        <w:tab/>
      </w:r>
      <w:r w:rsidR="00046E98">
        <w:tab/>
        <w:t xml:space="preserve">       2002</w:t>
      </w:r>
      <w:r>
        <w:br/>
      </w:r>
      <w:r w:rsidR="00561AAB">
        <w:t>Middle Tennessee State University, Murfreesboro, TN</w:t>
      </w:r>
      <w:r>
        <w:br/>
      </w:r>
      <w:r w:rsidR="00E24F36">
        <w:rPr>
          <w:b/>
        </w:rPr>
        <w:br/>
      </w:r>
      <w:r w:rsidRPr="006D5467">
        <w:rPr>
          <w:b/>
        </w:rPr>
        <w:t xml:space="preserve">Bachelor of </w:t>
      </w:r>
      <w:r w:rsidR="00561AAB">
        <w:rPr>
          <w:b/>
        </w:rPr>
        <w:t>Arts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46E98">
        <w:rPr>
          <w:sz w:val="28"/>
          <w:szCs w:val="28"/>
        </w:rPr>
        <w:tab/>
      </w:r>
      <w:r>
        <w:rPr>
          <w:sz w:val="28"/>
          <w:szCs w:val="28"/>
        </w:rPr>
        <w:t xml:space="preserve">    </w:t>
      </w:r>
      <w:r w:rsidR="005B0321">
        <w:rPr>
          <w:sz w:val="28"/>
          <w:szCs w:val="28"/>
        </w:rPr>
        <w:t xml:space="preserve"> </w:t>
      </w:r>
      <w:r w:rsidR="00046E98">
        <w:t>2000</w:t>
      </w:r>
      <w:r>
        <w:br/>
      </w:r>
      <w:r w:rsidR="00561AAB">
        <w:t>Middle Tennessee State University, Murfreesboro, TN</w:t>
      </w:r>
      <w:r>
        <w:br/>
        <w:t>Major</w:t>
      </w:r>
      <w:r w:rsidR="00561AAB">
        <w:t>s</w:t>
      </w:r>
      <w:r>
        <w:t xml:space="preserve">: </w:t>
      </w:r>
      <w:r w:rsidR="00561AAB">
        <w:t>Global Studies and Foreign Languages (Spanish)</w:t>
      </w:r>
    </w:p>
    <w:p w:rsidR="006D5467" w:rsidRDefault="006D5467" w:rsidP="006D5467">
      <w:r w:rsidRPr="006D5467">
        <w:rPr>
          <w:b/>
        </w:rPr>
        <w:t>Chartered Financial Analyst (CFA)</w:t>
      </w:r>
      <w:r w:rsidR="00E24F36">
        <w:t xml:space="preserve"> Passed Level 1 exam</w:t>
      </w:r>
    </w:p>
    <w:p w:rsidR="00E24F36" w:rsidRPr="006D5467" w:rsidRDefault="00E24F36" w:rsidP="006D5467">
      <w:pPr>
        <w:rPr>
          <w:b/>
        </w:rPr>
      </w:pPr>
    </w:p>
    <w:tbl>
      <w:tblPr>
        <w:tblStyle w:val="TableGrid"/>
        <w:tblW w:w="0" w:type="auto"/>
        <w:tblBorders>
          <w:top w:val="single" w:sz="4" w:space="0" w:color="1F49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776"/>
        <w:gridCol w:w="2777"/>
        <w:gridCol w:w="2777"/>
      </w:tblGrid>
      <w:tr w:rsidR="006D5467" w:rsidTr="00F52A03">
        <w:tc>
          <w:tcPr>
            <w:tcW w:w="2776" w:type="dxa"/>
          </w:tcPr>
          <w:p w:rsidR="006D5467" w:rsidRPr="0042778A" w:rsidRDefault="005B0321" w:rsidP="005B0321">
            <w:pPr>
              <w:jc w:val="center"/>
              <w:rPr>
                <w:b/>
                <w:color w:val="1F497D"/>
              </w:rPr>
            </w:pPr>
            <w:r>
              <w:rPr>
                <w:b/>
              </w:rPr>
              <w:t>123</w:t>
            </w:r>
            <w:r w:rsidR="0042778A" w:rsidRPr="0042778A">
              <w:rPr>
                <w:b/>
              </w:rPr>
              <w:t xml:space="preserve"> </w:t>
            </w:r>
            <w:r>
              <w:rPr>
                <w:b/>
              </w:rPr>
              <w:t>Corporate</w:t>
            </w:r>
            <w:r w:rsidR="0042778A" w:rsidRPr="0042778A">
              <w:rPr>
                <w:b/>
              </w:rPr>
              <w:t xml:space="preserve"> </w:t>
            </w:r>
            <w:r w:rsidR="0042778A">
              <w:rPr>
                <w:b/>
              </w:rPr>
              <w:t xml:space="preserve">Avenue     </w:t>
            </w:r>
            <w:r w:rsidR="0042778A">
              <w:rPr>
                <w:b/>
                <w:color w:val="1F497D"/>
              </w:rPr>
              <w:t>|</w:t>
            </w:r>
          </w:p>
        </w:tc>
        <w:tc>
          <w:tcPr>
            <w:tcW w:w="2776" w:type="dxa"/>
          </w:tcPr>
          <w:p w:rsidR="006D5467" w:rsidRPr="0042778A" w:rsidRDefault="005B0321" w:rsidP="005B0321">
            <w:pPr>
              <w:jc w:val="center"/>
              <w:rPr>
                <w:b/>
              </w:rPr>
            </w:pPr>
            <w:r>
              <w:rPr>
                <w:b/>
              </w:rPr>
              <w:t xml:space="preserve">    Nashville, TN 37123</w:t>
            </w:r>
            <w:r w:rsidR="0042778A">
              <w:rPr>
                <w:b/>
              </w:rPr>
              <w:t xml:space="preserve">        </w:t>
            </w:r>
            <w:r w:rsidR="0042778A" w:rsidRPr="0042778A">
              <w:rPr>
                <w:b/>
                <w:color w:val="1F497D"/>
              </w:rPr>
              <w:t xml:space="preserve"> |</w:t>
            </w:r>
          </w:p>
        </w:tc>
        <w:tc>
          <w:tcPr>
            <w:tcW w:w="2777" w:type="dxa"/>
          </w:tcPr>
          <w:p w:rsidR="006D5467" w:rsidRPr="0042778A" w:rsidRDefault="0042778A" w:rsidP="005B0321">
            <w:pPr>
              <w:jc w:val="center"/>
              <w:rPr>
                <w:b/>
              </w:rPr>
            </w:pPr>
            <w:r>
              <w:rPr>
                <w:b/>
              </w:rPr>
              <w:t xml:space="preserve">           </w:t>
            </w:r>
            <w:r w:rsidR="005B0321">
              <w:rPr>
                <w:b/>
              </w:rPr>
              <w:t>615.123.4567</w:t>
            </w:r>
            <w:r>
              <w:rPr>
                <w:b/>
              </w:rPr>
              <w:t xml:space="preserve">             </w:t>
            </w:r>
            <w:r w:rsidRPr="0042778A">
              <w:rPr>
                <w:b/>
                <w:color w:val="1F497D"/>
              </w:rPr>
              <w:t>|</w:t>
            </w:r>
          </w:p>
        </w:tc>
        <w:tc>
          <w:tcPr>
            <w:tcW w:w="2777" w:type="dxa"/>
          </w:tcPr>
          <w:p w:rsidR="006D5467" w:rsidRPr="0042778A" w:rsidRDefault="005B0321" w:rsidP="005B0321">
            <w:pPr>
              <w:jc w:val="center"/>
              <w:rPr>
                <w:b/>
              </w:rPr>
            </w:pPr>
            <w:r>
              <w:rPr>
                <w:b/>
              </w:rPr>
              <w:t>student</w:t>
            </w:r>
            <w:r w:rsidR="0042778A">
              <w:rPr>
                <w:b/>
              </w:rPr>
              <w:t>@</w:t>
            </w:r>
            <w:r>
              <w:rPr>
                <w:b/>
              </w:rPr>
              <w:t>gmail</w:t>
            </w:r>
            <w:r w:rsidR="0042778A">
              <w:rPr>
                <w:b/>
              </w:rPr>
              <w:t>.com</w:t>
            </w:r>
          </w:p>
        </w:tc>
      </w:tr>
    </w:tbl>
    <w:p w:rsidR="00B80C76" w:rsidRPr="006D5467" w:rsidRDefault="00B80C76" w:rsidP="006D5467">
      <w:pPr>
        <w:rPr>
          <w:b/>
          <w:sz w:val="28"/>
          <w:szCs w:val="28"/>
        </w:rPr>
      </w:pPr>
    </w:p>
    <w:sectPr w:rsidR="00B80C76" w:rsidRPr="006D5467" w:rsidSect="006D5467">
      <w:pgSz w:w="12240" w:h="15840"/>
      <w:pgMar w:top="450" w:right="630" w:bottom="9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DF" w:rsidRDefault="007E1ADF" w:rsidP="00166538">
      <w:pPr>
        <w:spacing w:after="0" w:line="240" w:lineRule="auto"/>
      </w:pPr>
      <w:r>
        <w:separator/>
      </w:r>
    </w:p>
  </w:endnote>
  <w:endnote w:type="continuationSeparator" w:id="0">
    <w:p w:rsidR="007E1ADF" w:rsidRDefault="007E1ADF" w:rsidP="0016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DF" w:rsidRDefault="007E1ADF" w:rsidP="00166538">
      <w:pPr>
        <w:spacing w:after="0" w:line="240" w:lineRule="auto"/>
      </w:pPr>
      <w:r>
        <w:separator/>
      </w:r>
    </w:p>
  </w:footnote>
  <w:footnote w:type="continuationSeparator" w:id="0">
    <w:p w:rsidR="007E1ADF" w:rsidRDefault="007E1ADF" w:rsidP="0016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45B"/>
    <w:multiLevelType w:val="hybridMultilevel"/>
    <w:tmpl w:val="CF86D16C"/>
    <w:lvl w:ilvl="0" w:tplc="AACE2C7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026F"/>
    <w:multiLevelType w:val="hybridMultilevel"/>
    <w:tmpl w:val="9C784684"/>
    <w:lvl w:ilvl="0" w:tplc="AACE2C7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C4452"/>
    <w:multiLevelType w:val="hybridMultilevel"/>
    <w:tmpl w:val="67D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330A2"/>
    <w:multiLevelType w:val="hybridMultilevel"/>
    <w:tmpl w:val="EA5A42D8"/>
    <w:lvl w:ilvl="0" w:tplc="AACE2C7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C7F2A"/>
    <w:multiLevelType w:val="hybridMultilevel"/>
    <w:tmpl w:val="94E6AC60"/>
    <w:lvl w:ilvl="0" w:tplc="AACE2C7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B53E7"/>
    <w:multiLevelType w:val="hybridMultilevel"/>
    <w:tmpl w:val="179067D0"/>
    <w:lvl w:ilvl="0" w:tplc="AACE2C74">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76B4C"/>
    <w:multiLevelType w:val="hybridMultilevel"/>
    <w:tmpl w:val="0762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F"/>
    <w:rsid w:val="00046E98"/>
    <w:rsid w:val="000B64AD"/>
    <w:rsid w:val="001015A7"/>
    <w:rsid w:val="00110FE9"/>
    <w:rsid w:val="00133C02"/>
    <w:rsid w:val="00166538"/>
    <w:rsid w:val="001D00C1"/>
    <w:rsid w:val="002F77EA"/>
    <w:rsid w:val="003029BB"/>
    <w:rsid w:val="00404574"/>
    <w:rsid w:val="0042778A"/>
    <w:rsid w:val="004734AD"/>
    <w:rsid w:val="004D4353"/>
    <w:rsid w:val="0051451B"/>
    <w:rsid w:val="00554243"/>
    <w:rsid w:val="00561AAB"/>
    <w:rsid w:val="0058016B"/>
    <w:rsid w:val="005B0321"/>
    <w:rsid w:val="005E6CEF"/>
    <w:rsid w:val="006051B1"/>
    <w:rsid w:val="006117E3"/>
    <w:rsid w:val="00621BB2"/>
    <w:rsid w:val="0063521A"/>
    <w:rsid w:val="0064193E"/>
    <w:rsid w:val="006B3E9C"/>
    <w:rsid w:val="006D5467"/>
    <w:rsid w:val="006E36BF"/>
    <w:rsid w:val="006F42DD"/>
    <w:rsid w:val="00796DAB"/>
    <w:rsid w:val="007A23A9"/>
    <w:rsid w:val="007E1ADF"/>
    <w:rsid w:val="00826C74"/>
    <w:rsid w:val="008329F6"/>
    <w:rsid w:val="008A1041"/>
    <w:rsid w:val="008F2101"/>
    <w:rsid w:val="00926914"/>
    <w:rsid w:val="009E4E12"/>
    <w:rsid w:val="00A372AC"/>
    <w:rsid w:val="00B80C76"/>
    <w:rsid w:val="00BF7D6D"/>
    <w:rsid w:val="00C01FD0"/>
    <w:rsid w:val="00C717E9"/>
    <w:rsid w:val="00C765FB"/>
    <w:rsid w:val="00C972AA"/>
    <w:rsid w:val="00D858F1"/>
    <w:rsid w:val="00DA18DE"/>
    <w:rsid w:val="00E24F36"/>
    <w:rsid w:val="00E54521"/>
    <w:rsid w:val="00E674C8"/>
    <w:rsid w:val="00E97B55"/>
    <w:rsid w:val="00F52A03"/>
    <w:rsid w:val="00FA3160"/>
    <w:rsid w:val="00FC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DD"/>
    <w:rPr>
      <w:rFonts w:ascii="Tahoma" w:hAnsi="Tahoma" w:cs="Tahoma"/>
      <w:sz w:val="16"/>
      <w:szCs w:val="16"/>
    </w:rPr>
  </w:style>
  <w:style w:type="table" w:styleId="TableGrid">
    <w:name w:val="Table Grid"/>
    <w:basedOn w:val="TableNormal"/>
    <w:uiPriority w:val="59"/>
    <w:rsid w:val="007A2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74"/>
    <w:pPr>
      <w:ind w:left="720"/>
      <w:contextualSpacing/>
    </w:pPr>
  </w:style>
  <w:style w:type="paragraph" w:styleId="Header">
    <w:name w:val="header"/>
    <w:basedOn w:val="Normal"/>
    <w:link w:val="HeaderChar"/>
    <w:uiPriority w:val="99"/>
    <w:unhideWhenUsed/>
    <w:rsid w:val="0016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38"/>
  </w:style>
  <w:style w:type="paragraph" w:styleId="Footer">
    <w:name w:val="footer"/>
    <w:basedOn w:val="Normal"/>
    <w:link w:val="FooterChar"/>
    <w:uiPriority w:val="99"/>
    <w:unhideWhenUsed/>
    <w:rsid w:val="0016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DD"/>
    <w:rPr>
      <w:rFonts w:ascii="Tahoma" w:hAnsi="Tahoma" w:cs="Tahoma"/>
      <w:sz w:val="16"/>
      <w:szCs w:val="16"/>
    </w:rPr>
  </w:style>
  <w:style w:type="table" w:styleId="TableGrid">
    <w:name w:val="Table Grid"/>
    <w:basedOn w:val="TableNormal"/>
    <w:uiPriority w:val="59"/>
    <w:rsid w:val="007A2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74"/>
    <w:pPr>
      <w:ind w:left="720"/>
      <w:contextualSpacing/>
    </w:pPr>
  </w:style>
  <w:style w:type="paragraph" w:styleId="Header">
    <w:name w:val="header"/>
    <w:basedOn w:val="Normal"/>
    <w:link w:val="HeaderChar"/>
    <w:uiPriority w:val="99"/>
    <w:unhideWhenUsed/>
    <w:rsid w:val="0016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38"/>
  </w:style>
  <w:style w:type="paragraph" w:styleId="Footer">
    <w:name w:val="footer"/>
    <w:basedOn w:val="Normal"/>
    <w:link w:val="FooterChar"/>
    <w:uiPriority w:val="99"/>
    <w:unhideWhenUsed/>
    <w:rsid w:val="0016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Dusty Doddridge</dc:creator>
  <cp:lastModifiedBy>Dusty Doddridge</cp:lastModifiedBy>
  <cp:revision>20</cp:revision>
  <cp:lastPrinted>2013-12-10T17:31:00Z</cp:lastPrinted>
  <dcterms:created xsi:type="dcterms:W3CDTF">2013-12-09T16:11:00Z</dcterms:created>
  <dcterms:modified xsi:type="dcterms:W3CDTF">2013-12-10T18:25:00Z</dcterms:modified>
</cp:coreProperties>
</file>